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0C66" w14:textId="77777777" w:rsidR="002C4E52" w:rsidRDefault="002C4E52" w:rsidP="00E55031">
      <w:pPr>
        <w:jc w:val="center"/>
        <w:rPr>
          <w:rFonts w:ascii="Arial" w:hAnsi="Arial" w:cs="Arial"/>
          <w:sz w:val="28"/>
          <w:szCs w:val="28"/>
        </w:rPr>
      </w:pPr>
    </w:p>
    <w:p w14:paraId="564254B5" w14:textId="2638C692" w:rsidR="002C4E52" w:rsidRDefault="002B0BBA" w:rsidP="002B0BBA">
      <w:pPr>
        <w:rPr>
          <w:rFonts w:ascii="Arial" w:hAnsi="Arial" w:cs="Arial"/>
          <w:sz w:val="28"/>
          <w:szCs w:val="28"/>
        </w:rPr>
      </w:pPr>
      <w:r>
        <w:rPr>
          <w:noProof/>
          <w:lang w:eastAsia="en-GB"/>
        </w:rPr>
        <w:drawing>
          <wp:anchor distT="0" distB="0" distL="114300" distR="114300" simplePos="0" relativeHeight="251659264" behindDoc="0" locked="0" layoutInCell="1" allowOverlap="1" wp14:anchorId="778F8230" wp14:editId="6B269193">
            <wp:simplePos x="0" y="0"/>
            <wp:positionH relativeFrom="margin">
              <wp:posOffset>4447540</wp:posOffset>
            </wp:positionH>
            <wp:positionV relativeFrom="margin">
              <wp:posOffset>550545</wp:posOffset>
            </wp:positionV>
            <wp:extent cx="1475105" cy="871220"/>
            <wp:effectExtent l="0" t="0" r="0" b="5080"/>
            <wp:wrapSquare wrapText="bothSides"/>
            <wp:docPr id="3" name="Picture 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871220"/>
                    </a:xfrm>
                    <a:prstGeom prst="rect">
                      <a:avLst/>
                    </a:prstGeom>
                    <a:noFill/>
                    <a:ln>
                      <a:noFill/>
                    </a:ln>
                  </pic:spPr>
                </pic:pic>
              </a:graphicData>
            </a:graphic>
            <wp14:sizeRelV relativeFrom="margin">
              <wp14:pctHeight>0</wp14:pctHeight>
            </wp14:sizeRelV>
          </wp:anchor>
        </w:drawing>
      </w:r>
      <w:r>
        <w:rPr>
          <w:noProof/>
          <w:color w:val="1F497D"/>
          <w:lang w:eastAsia="en-GB"/>
        </w:rPr>
        <w:drawing>
          <wp:inline distT="0" distB="0" distL="0" distR="0" wp14:anchorId="659A0BE9" wp14:editId="61C7CE32">
            <wp:extent cx="940279" cy="940279"/>
            <wp:effectExtent l="0" t="0" r="0" b="0"/>
            <wp:docPr id="2" name="Picture 2" descr="WJE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C_Logo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0754" cy="940754"/>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B1C9BB1" w14:textId="77777777" w:rsidR="003C15E4" w:rsidRDefault="003C15E4" w:rsidP="003C15E4">
      <w:pPr>
        <w:widowControl w:val="0"/>
        <w:spacing w:before="33" w:after="0" w:line="240" w:lineRule="auto"/>
        <w:ind w:left="488" w:right="-46"/>
        <w:jc w:val="right"/>
        <w:rPr>
          <w:rFonts w:ascii="Bliss 2 Light" w:hAnsi="Bliss 2 Light" w:cs="Arial"/>
          <w:b/>
          <w:color w:val="00B0F0"/>
          <w:sz w:val="96"/>
          <w:szCs w:val="56"/>
          <w:lang w:val="en-US"/>
        </w:rPr>
      </w:pPr>
    </w:p>
    <w:p w14:paraId="59F66873" w14:textId="77777777" w:rsidR="00640DEC" w:rsidRDefault="00640DEC" w:rsidP="003C15E4">
      <w:pPr>
        <w:widowControl w:val="0"/>
        <w:spacing w:before="33" w:after="0" w:line="240" w:lineRule="auto"/>
        <w:ind w:left="488" w:right="-46"/>
        <w:jc w:val="right"/>
        <w:rPr>
          <w:rFonts w:ascii="Bliss 2 Light" w:hAnsi="Bliss 2 Light" w:cs="Arial"/>
          <w:b/>
          <w:color w:val="00B0F0"/>
          <w:sz w:val="96"/>
          <w:szCs w:val="56"/>
          <w:lang w:val="en-US"/>
        </w:rPr>
      </w:pPr>
    </w:p>
    <w:p w14:paraId="738DC9F6" w14:textId="77777777" w:rsidR="003C15E4" w:rsidRDefault="003C15E4" w:rsidP="003C15E4">
      <w:pPr>
        <w:widowControl w:val="0"/>
        <w:spacing w:before="33" w:after="0" w:line="240" w:lineRule="auto"/>
        <w:ind w:left="488" w:right="-46"/>
        <w:jc w:val="right"/>
        <w:rPr>
          <w:rFonts w:ascii="Bliss 2 Light" w:hAnsi="Bliss 2 Light" w:cs="Arial"/>
          <w:b/>
          <w:color w:val="00B0F0"/>
          <w:sz w:val="96"/>
          <w:szCs w:val="56"/>
          <w:lang w:val="en-US"/>
        </w:rPr>
      </w:pPr>
    </w:p>
    <w:p w14:paraId="76AF0EAB" w14:textId="4FEDC277" w:rsidR="003C15E4" w:rsidRPr="007A55A4" w:rsidRDefault="007A55A4" w:rsidP="003C15E4">
      <w:pPr>
        <w:widowControl w:val="0"/>
        <w:spacing w:before="33" w:after="0" w:line="240" w:lineRule="auto"/>
        <w:ind w:left="488" w:right="-46"/>
        <w:jc w:val="right"/>
        <w:rPr>
          <w:rFonts w:ascii="Arial" w:hAnsi="Arial" w:cs="Arial"/>
          <w:b/>
          <w:color w:val="00B0F0"/>
          <w:sz w:val="48"/>
          <w:szCs w:val="48"/>
          <w:lang w:val="en-US"/>
        </w:rPr>
      </w:pPr>
      <w:r w:rsidRPr="007A55A4">
        <w:rPr>
          <w:rFonts w:ascii="Arial" w:hAnsi="Arial" w:cs="Arial"/>
          <w:b/>
          <w:color w:val="00B0F0"/>
          <w:sz w:val="48"/>
          <w:szCs w:val="48"/>
          <w:lang w:val="en-US"/>
        </w:rPr>
        <w:t xml:space="preserve">Guide to preventing, </w:t>
      </w:r>
      <w:proofErr w:type="gramStart"/>
      <w:r w:rsidRPr="007A55A4">
        <w:rPr>
          <w:rFonts w:ascii="Arial" w:hAnsi="Arial" w:cs="Arial"/>
          <w:b/>
          <w:color w:val="00B0F0"/>
          <w:sz w:val="48"/>
          <w:szCs w:val="48"/>
          <w:lang w:val="en-US"/>
        </w:rPr>
        <w:t>reporting</w:t>
      </w:r>
      <w:proofErr w:type="gramEnd"/>
      <w:r w:rsidRPr="007A55A4">
        <w:rPr>
          <w:rFonts w:ascii="Arial" w:hAnsi="Arial" w:cs="Arial"/>
          <w:b/>
          <w:color w:val="00B0F0"/>
          <w:sz w:val="48"/>
          <w:szCs w:val="48"/>
          <w:lang w:val="en-US"/>
        </w:rPr>
        <w:t xml:space="preserve"> and investigating m</w:t>
      </w:r>
      <w:r w:rsidR="003C15E4" w:rsidRPr="007A55A4">
        <w:rPr>
          <w:rFonts w:ascii="Arial" w:hAnsi="Arial" w:cs="Arial"/>
          <w:b/>
          <w:color w:val="00B0F0"/>
          <w:sz w:val="48"/>
          <w:szCs w:val="48"/>
          <w:lang w:val="en-US"/>
        </w:rPr>
        <w:t>alpractice</w:t>
      </w:r>
    </w:p>
    <w:p w14:paraId="6872233C" w14:textId="77777777" w:rsidR="003C15E4" w:rsidRPr="0010155B" w:rsidRDefault="003C15E4" w:rsidP="003C15E4">
      <w:pPr>
        <w:widowControl w:val="0"/>
        <w:spacing w:before="3" w:after="0" w:line="240" w:lineRule="auto"/>
        <w:ind w:right="-46"/>
        <w:jc w:val="right"/>
        <w:rPr>
          <w:rFonts w:ascii="Arial" w:eastAsia="Arial" w:hAnsi="Arial" w:cs="Arial"/>
          <w:b/>
          <w:bCs/>
          <w:sz w:val="24"/>
          <w:szCs w:val="24"/>
          <w:lang w:val="en-US"/>
        </w:rPr>
      </w:pPr>
    </w:p>
    <w:p w14:paraId="5FD453D5" w14:textId="4F5F0816" w:rsidR="003C15E4" w:rsidRPr="0010155B" w:rsidRDefault="003C15E4" w:rsidP="003C15E4">
      <w:pPr>
        <w:widowControl w:val="0"/>
        <w:spacing w:before="3" w:after="0" w:line="240" w:lineRule="auto"/>
        <w:ind w:right="-46"/>
        <w:jc w:val="right"/>
        <w:rPr>
          <w:rFonts w:ascii="Arial" w:eastAsia="Arial" w:hAnsi="Arial" w:cs="Arial"/>
          <w:b/>
          <w:bCs/>
          <w:sz w:val="36"/>
          <w:szCs w:val="36"/>
          <w:lang w:val="en-US"/>
        </w:rPr>
      </w:pPr>
      <w:r w:rsidRPr="0010155B">
        <w:rPr>
          <w:rFonts w:ascii="Arial" w:eastAsia="Arial" w:hAnsi="Arial" w:cs="Arial"/>
          <w:b/>
          <w:bCs/>
          <w:color w:val="808080" w:themeColor="background1" w:themeShade="80"/>
          <w:sz w:val="36"/>
          <w:szCs w:val="36"/>
          <w:lang w:val="en-US"/>
        </w:rPr>
        <w:t xml:space="preserve">Effective from </w:t>
      </w:r>
      <w:r w:rsidR="007446FD">
        <w:rPr>
          <w:rFonts w:ascii="Arial" w:eastAsia="Arial" w:hAnsi="Arial" w:cs="Arial"/>
          <w:b/>
          <w:bCs/>
          <w:color w:val="808080" w:themeColor="background1" w:themeShade="80"/>
          <w:sz w:val="36"/>
          <w:szCs w:val="36"/>
          <w:lang w:val="en-US"/>
        </w:rPr>
        <w:t>April</w:t>
      </w:r>
      <w:r w:rsidR="00B95075" w:rsidRPr="0010155B">
        <w:rPr>
          <w:rFonts w:ascii="Arial" w:eastAsia="Arial" w:hAnsi="Arial" w:cs="Arial"/>
          <w:b/>
          <w:bCs/>
          <w:color w:val="808080" w:themeColor="background1" w:themeShade="80"/>
          <w:sz w:val="36"/>
          <w:szCs w:val="36"/>
          <w:lang w:val="en-US"/>
        </w:rPr>
        <w:t xml:space="preserve"> 202</w:t>
      </w:r>
      <w:r w:rsidR="00481554">
        <w:rPr>
          <w:rFonts w:ascii="Arial" w:eastAsia="Arial" w:hAnsi="Arial" w:cs="Arial"/>
          <w:b/>
          <w:bCs/>
          <w:color w:val="808080" w:themeColor="background1" w:themeShade="80"/>
          <w:sz w:val="36"/>
          <w:szCs w:val="36"/>
          <w:lang w:val="en-US"/>
        </w:rPr>
        <w:t>2</w:t>
      </w:r>
      <w:r w:rsidRPr="0010155B">
        <w:rPr>
          <w:rFonts w:ascii="Arial" w:eastAsia="Arial" w:hAnsi="Arial" w:cs="Arial"/>
          <w:b/>
          <w:bCs/>
          <w:lang w:val="en-US"/>
        </w:rPr>
        <w:t xml:space="preserve"> </w:t>
      </w:r>
    </w:p>
    <w:p w14:paraId="6FA0ED0A"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0BB29099"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5C61E9B7"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334FEACC"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1BEF5B5E"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4890F506" w14:textId="77777777" w:rsidR="003C15E4" w:rsidRPr="0010155B" w:rsidRDefault="003C15E4" w:rsidP="003C15E4">
      <w:pPr>
        <w:widowControl w:val="0"/>
        <w:spacing w:after="0" w:line="240" w:lineRule="auto"/>
        <w:ind w:right="-46"/>
        <w:jc w:val="right"/>
        <w:rPr>
          <w:rFonts w:ascii="Arial" w:eastAsia="Arial" w:hAnsi="Arial" w:cs="Arial"/>
          <w:sz w:val="24"/>
          <w:szCs w:val="24"/>
          <w:lang w:val="en-US"/>
        </w:rPr>
      </w:pPr>
    </w:p>
    <w:p w14:paraId="7C14B2C7" w14:textId="77777777" w:rsidR="003C15E4" w:rsidRPr="0010155B" w:rsidRDefault="003C15E4" w:rsidP="003C15E4">
      <w:pPr>
        <w:widowControl w:val="0"/>
        <w:spacing w:after="0" w:line="240" w:lineRule="auto"/>
        <w:rPr>
          <w:rFonts w:ascii="Arial" w:eastAsia="Arial" w:hAnsi="Arial" w:cs="Arial"/>
          <w:sz w:val="24"/>
          <w:szCs w:val="24"/>
          <w:lang w:val="en-US"/>
        </w:rPr>
      </w:pPr>
    </w:p>
    <w:p w14:paraId="411B870F" w14:textId="5F66267B" w:rsidR="003C15E4" w:rsidRDefault="003C15E4" w:rsidP="003C15E4">
      <w:pPr>
        <w:spacing w:before="36"/>
        <w:ind w:left="140" w:right="166"/>
        <w:rPr>
          <w:rFonts w:ascii="Arial" w:hAnsi="Arial" w:cs="Arial"/>
          <w:color w:val="3F3151"/>
          <w:sz w:val="24"/>
          <w:szCs w:val="24"/>
        </w:rPr>
      </w:pPr>
      <w:r w:rsidRPr="0010155B">
        <w:rPr>
          <w:rFonts w:ascii="Arial" w:hAnsi="Arial" w:cs="Arial"/>
          <w:color w:val="3F3151"/>
          <w:sz w:val="24"/>
          <w:szCs w:val="24"/>
        </w:rPr>
        <w:t>This</w:t>
      </w:r>
      <w:r w:rsidRPr="0010155B">
        <w:rPr>
          <w:rFonts w:ascii="Arial" w:hAnsi="Arial" w:cs="Arial"/>
          <w:color w:val="3F3151"/>
          <w:spacing w:val="-8"/>
          <w:sz w:val="24"/>
          <w:szCs w:val="24"/>
        </w:rPr>
        <w:t xml:space="preserve"> </w:t>
      </w:r>
      <w:r w:rsidRPr="0010155B">
        <w:rPr>
          <w:rFonts w:ascii="Arial" w:hAnsi="Arial" w:cs="Arial"/>
          <w:color w:val="3F3151"/>
          <w:sz w:val="24"/>
          <w:szCs w:val="24"/>
        </w:rPr>
        <w:t>document</w:t>
      </w:r>
      <w:r w:rsidRPr="0010155B">
        <w:rPr>
          <w:rFonts w:ascii="Arial" w:hAnsi="Arial" w:cs="Arial"/>
          <w:color w:val="3F3151"/>
          <w:spacing w:val="-7"/>
          <w:sz w:val="24"/>
          <w:szCs w:val="24"/>
        </w:rPr>
        <w:t xml:space="preserve"> </w:t>
      </w:r>
      <w:r w:rsidRPr="0010155B">
        <w:rPr>
          <w:rFonts w:ascii="Arial" w:hAnsi="Arial" w:cs="Arial"/>
          <w:color w:val="3F3151"/>
          <w:sz w:val="24"/>
          <w:szCs w:val="24"/>
        </w:rPr>
        <w:t>provides advice and guidance to centres</w:t>
      </w:r>
      <w:r w:rsidR="009C17B9">
        <w:rPr>
          <w:rFonts w:ascii="Arial" w:hAnsi="Arial" w:cs="Arial"/>
          <w:color w:val="3F3151"/>
          <w:sz w:val="24"/>
          <w:szCs w:val="24"/>
        </w:rPr>
        <w:t xml:space="preserve"> and others</w:t>
      </w:r>
      <w:r w:rsidRPr="0010155B">
        <w:rPr>
          <w:rFonts w:ascii="Arial" w:hAnsi="Arial" w:cs="Arial"/>
          <w:color w:val="3F3151"/>
          <w:sz w:val="24"/>
          <w:szCs w:val="24"/>
        </w:rPr>
        <w:t xml:space="preserve"> in respect of preventing, investigating and reporting cases of candidate</w:t>
      </w:r>
      <w:r w:rsidR="004F39C9" w:rsidRPr="0010155B">
        <w:rPr>
          <w:rFonts w:ascii="Arial" w:hAnsi="Arial" w:cs="Arial"/>
          <w:color w:val="3F3151"/>
          <w:sz w:val="24"/>
          <w:szCs w:val="24"/>
        </w:rPr>
        <w:t>, centre</w:t>
      </w:r>
      <w:r w:rsidRPr="0010155B">
        <w:rPr>
          <w:rFonts w:ascii="Arial" w:hAnsi="Arial" w:cs="Arial"/>
          <w:color w:val="3F3151"/>
          <w:sz w:val="24"/>
          <w:szCs w:val="24"/>
        </w:rPr>
        <w:t xml:space="preserve"> and centre staff malpractice to WJEC. It also outlines the </w:t>
      </w:r>
      <w:r w:rsidR="006F4C51" w:rsidRPr="0010155B">
        <w:rPr>
          <w:rFonts w:ascii="Arial" w:hAnsi="Arial" w:cs="Arial"/>
          <w:color w:val="3F3151"/>
          <w:sz w:val="24"/>
          <w:szCs w:val="24"/>
        </w:rPr>
        <w:t>decision-making</w:t>
      </w:r>
      <w:r w:rsidRPr="0010155B">
        <w:rPr>
          <w:rFonts w:ascii="Arial" w:hAnsi="Arial" w:cs="Arial"/>
          <w:color w:val="3F3151"/>
          <w:sz w:val="24"/>
          <w:szCs w:val="24"/>
        </w:rPr>
        <w:t xml:space="preserve"> process, s</w:t>
      </w:r>
      <w:r w:rsidR="00640DEC" w:rsidRPr="0010155B">
        <w:rPr>
          <w:rFonts w:ascii="Arial" w:hAnsi="Arial" w:cs="Arial"/>
          <w:color w:val="3F3151"/>
          <w:sz w:val="24"/>
          <w:szCs w:val="24"/>
        </w:rPr>
        <w:t>anctions and the appeals procedure</w:t>
      </w:r>
      <w:r w:rsidRPr="0010155B">
        <w:rPr>
          <w:rFonts w:ascii="Arial" w:hAnsi="Arial" w:cs="Arial"/>
          <w:color w:val="3F3151"/>
          <w:sz w:val="24"/>
          <w:szCs w:val="24"/>
        </w:rPr>
        <w:t xml:space="preserve">. </w:t>
      </w:r>
    </w:p>
    <w:p w14:paraId="2624FCDD" w14:textId="77777777" w:rsidR="00566890" w:rsidRDefault="00566890" w:rsidP="003C15E4">
      <w:pPr>
        <w:spacing w:before="36"/>
        <w:ind w:left="140" w:right="166"/>
        <w:rPr>
          <w:rFonts w:ascii="Arial" w:hAnsi="Arial" w:cs="Arial"/>
          <w:color w:val="3F3151"/>
          <w:sz w:val="24"/>
          <w:szCs w:val="24"/>
        </w:rPr>
      </w:pPr>
    </w:p>
    <w:p w14:paraId="0D7A8D0C" w14:textId="77777777" w:rsidR="00566890" w:rsidRDefault="00566890" w:rsidP="003C15E4">
      <w:pPr>
        <w:spacing w:before="36"/>
        <w:ind w:left="140" w:right="166"/>
        <w:rPr>
          <w:rFonts w:ascii="Arial" w:hAnsi="Arial" w:cs="Arial"/>
          <w:color w:val="3F3151"/>
          <w:sz w:val="24"/>
          <w:szCs w:val="24"/>
        </w:rPr>
      </w:pPr>
    </w:p>
    <w:p w14:paraId="5C29128C" w14:textId="77777777" w:rsidR="00566890" w:rsidRPr="0010155B" w:rsidRDefault="00566890" w:rsidP="003C15E4">
      <w:pPr>
        <w:spacing w:before="36"/>
        <w:ind w:left="140" w:right="166"/>
        <w:rPr>
          <w:rFonts w:ascii="Arial" w:hAnsi="Arial" w:cs="Arial"/>
        </w:rPr>
      </w:pPr>
    </w:p>
    <w:p w14:paraId="58193393" w14:textId="77777777" w:rsidR="003C15E4" w:rsidRPr="0010155B" w:rsidRDefault="003C15E4" w:rsidP="003C15E4">
      <w:pPr>
        <w:rPr>
          <w:rFonts w:ascii="Arial" w:hAnsi="Arial" w:cs="Arial"/>
        </w:rPr>
      </w:pPr>
    </w:p>
    <w:sdt>
      <w:sdtPr>
        <w:rPr>
          <w:rFonts w:ascii="Arial" w:eastAsiaTheme="minorHAnsi" w:hAnsi="Arial" w:cs="Arial"/>
          <w:b w:val="0"/>
          <w:bCs w:val="0"/>
          <w:color w:val="auto"/>
          <w:sz w:val="22"/>
          <w:szCs w:val="22"/>
          <w:lang w:val="en-GB" w:eastAsia="en-US"/>
        </w:rPr>
        <w:id w:val="-868911167"/>
        <w:docPartObj>
          <w:docPartGallery w:val="Table of Contents"/>
          <w:docPartUnique/>
        </w:docPartObj>
      </w:sdtPr>
      <w:sdtEndPr>
        <w:rPr>
          <w:noProof/>
        </w:rPr>
      </w:sdtEndPr>
      <w:sdtContent>
        <w:p w14:paraId="55CC9199" w14:textId="37A23D6C" w:rsidR="00BB6C8E" w:rsidRPr="0010155B" w:rsidRDefault="00BB6C8E">
          <w:pPr>
            <w:pStyle w:val="TOCHeading"/>
            <w:rPr>
              <w:rFonts w:ascii="Arial" w:hAnsi="Arial" w:cs="Arial"/>
            </w:rPr>
          </w:pPr>
          <w:r w:rsidRPr="0010155B">
            <w:rPr>
              <w:rFonts w:ascii="Arial" w:hAnsi="Arial" w:cs="Arial"/>
            </w:rPr>
            <w:t>Contents</w:t>
          </w:r>
        </w:p>
        <w:p w14:paraId="2E1EFCCE" w14:textId="2EF17389" w:rsidR="004E75C9" w:rsidRDefault="00BB6C8E">
          <w:pPr>
            <w:pStyle w:val="TOC1"/>
            <w:tabs>
              <w:tab w:val="left" w:pos="660"/>
              <w:tab w:val="right" w:leader="dot" w:pos="9016"/>
            </w:tabs>
            <w:rPr>
              <w:rFonts w:eastAsiaTheme="minorEastAsia"/>
              <w:noProof/>
              <w:lang w:eastAsia="en-GB"/>
            </w:rPr>
          </w:pPr>
          <w:r w:rsidRPr="0010155B">
            <w:rPr>
              <w:rFonts w:ascii="Arial" w:hAnsi="Arial" w:cs="Arial"/>
            </w:rPr>
            <w:fldChar w:fldCharType="begin"/>
          </w:r>
          <w:r w:rsidRPr="0010155B">
            <w:rPr>
              <w:rFonts w:ascii="Arial" w:hAnsi="Arial" w:cs="Arial"/>
            </w:rPr>
            <w:instrText xml:space="preserve"> TOC \o "1-3" \h \z \u </w:instrText>
          </w:r>
          <w:r w:rsidRPr="0010155B">
            <w:rPr>
              <w:rFonts w:ascii="Arial" w:hAnsi="Arial" w:cs="Arial"/>
            </w:rPr>
            <w:fldChar w:fldCharType="separate"/>
          </w:r>
          <w:hyperlink w:anchor="_Toc30430574" w:history="1">
            <w:r w:rsidR="004E75C9" w:rsidRPr="000538A7">
              <w:rPr>
                <w:rStyle w:val="Hyperlink"/>
                <w:rFonts w:ascii="Arial" w:hAnsi="Arial" w:cs="Arial"/>
                <w:noProof/>
              </w:rPr>
              <w:t xml:space="preserve">1.  </w:t>
            </w:r>
            <w:r w:rsidR="004E75C9">
              <w:rPr>
                <w:rFonts w:eastAsiaTheme="minorEastAsia"/>
                <w:noProof/>
                <w:lang w:eastAsia="en-GB"/>
              </w:rPr>
              <w:tab/>
            </w:r>
            <w:r w:rsidR="004E75C9" w:rsidRPr="000538A7">
              <w:rPr>
                <w:rStyle w:val="Hyperlink"/>
                <w:rFonts w:ascii="Arial" w:hAnsi="Arial" w:cs="Arial"/>
                <w:noProof/>
              </w:rPr>
              <w:t>Introduction</w:t>
            </w:r>
            <w:r w:rsidR="004E75C9">
              <w:rPr>
                <w:noProof/>
                <w:webHidden/>
              </w:rPr>
              <w:tab/>
            </w:r>
            <w:r w:rsidR="004E75C9">
              <w:rPr>
                <w:noProof/>
                <w:webHidden/>
              </w:rPr>
              <w:fldChar w:fldCharType="begin"/>
            </w:r>
            <w:r w:rsidR="004E75C9">
              <w:rPr>
                <w:noProof/>
                <w:webHidden/>
              </w:rPr>
              <w:instrText xml:space="preserve"> PAGEREF _Toc30430574 \h </w:instrText>
            </w:r>
            <w:r w:rsidR="004E75C9">
              <w:rPr>
                <w:noProof/>
                <w:webHidden/>
              </w:rPr>
            </w:r>
            <w:r w:rsidR="004E75C9">
              <w:rPr>
                <w:noProof/>
                <w:webHidden/>
              </w:rPr>
              <w:fldChar w:fldCharType="separate"/>
            </w:r>
            <w:r w:rsidR="004E75C9">
              <w:rPr>
                <w:noProof/>
                <w:webHidden/>
              </w:rPr>
              <w:t>3</w:t>
            </w:r>
            <w:r w:rsidR="004E75C9">
              <w:rPr>
                <w:noProof/>
                <w:webHidden/>
              </w:rPr>
              <w:fldChar w:fldCharType="end"/>
            </w:r>
          </w:hyperlink>
        </w:p>
        <w:p w14:paraId="75D54905" w14:textId="50751302" w:rsidR="004E75C9" w:rsidRDefault="00FC5489">
          <w:pPr>
            <w:pStyle w:val="TOC1"/>
            <w:tabs>
              <w:tab w:val="left" w:pos="660"/>
              <w:tab w:val="right" w:leader="dot" w:pos="9016"/>
            </w:tabs>
            <w:rPr>
              <w:rFonts w:eastAsiaTheme="minorEastAsia"/>
              <w:noProof/>
              <w:lang w:eastAsia="en-GB"/>
            </w:rPr>
          </w:pPr>
          <w:hyperlink w:anchor="_Toc30430575" w:history="1">
            <w:r w:rsidR="004E75C9" w:rsidRPr="000538A7">
              <w:rPr>
                <w:rStyle w:val="Hyperlink"/>
                <w:rFonts w:ascii="Arial" w:hAnsi="Arial" w:cs="Arial"/>
                <w:noProof/>
              </w:rPr>
              <w:t xml:space="preserve">2. </w:t>
            </w:r>
            <w:r w:rsidR="004E75C9">
              <w:rPr>
                <w:rFonts w:eastAsiaTheme="minorEastAsia"/>
                <w:noProof/>
                <w:lang w:eastAsia="en-GB"/>
              </w:rPr>
              <w:tab/>
            </w:r>
            <w:r w:rsidR="004E75C9" w:rsidRPr="000538A7">
              <w:rPr>
                <w:rStyle w:val="Hyperlink"/>
                <w:rFonts w:ascii="Arial" w:hAnsi="Arial" w:cs="Arial"/>
                <w:noProof/>
              </w:rPr>
              <w:t>Definition of malpractice</w:t>
            </w:r>
            <w:r w:rsidR="004E75C9">
              <w:rPr>
                <w:noProof/>
                <w:webHidden/>
              </w:rPr>
              <w:tab/>
            </w:r>
            <w:r w:rsidR="004E75C9">
              <w:rPr>
                <w:noProof/>
                <w:webHidden/>
              </w:rPr>
              <w:fldChar w:fldCharType="begin"/>
            </w:r>
            <w:r w:rsidR="004E75C9">
              <w:rPr>
                <w:noProof/>
                <w:webHidden/>
              </w:rPr>
              <w:instrText xml:space="preserve"> PAGEREF _Toc30430575 \h </w:instrText>
            </w:r>
            <w:r w:rsidR="004E75C9">
              <w:rPr>
                <w:noProof/>
                <w:webHidden/>
              </w:rPr>
            </w:r>
            <w:r w:rsidR="004E75C9">
              <w:rPr>
                <w:noProof/>
                <w:webHidden/>
              </w:rPr>
              <w:fldChar w:fldCharType="separate"/>
            </w:r>
            <w:r w:rsidR="004E75C9">
              <w:rPr>
                <w:noProof/>
                <w:webHidden/>
              </w:rPr>
              <w:t>3</w:t>
            </w:r>
            <w:r w:rsidR="004E75C9">
              <w:rPr>
                <w:noProof/>
                <w:webHidden/>
              </w:rPr>
              <w:fldChar w:fldCharType="end"/>
            </w:r>
          </w:hyperlink>
        </w:p>
        <w:p w14:paraId="125F2B06" w14:textId="551680FB" w:rsidR="004E75C9" w:rsidRDefault="00FC5489">
          <w:pPr>
            <w:pStyle w:val="TOC1"/>
            <w:tabs>
              <w:tab w:val="left" w:pos="660"/>
              <w:tab w:val="right" w:leader="dot" w:pos="9016"/>
            </w:tabs>
            <w:rPr>
              <w:rFonts w:eastAsiaTheme="minorEastAsia"/>
              <w:noProof/>
              <w:lang w:eastAsia="en-GB"/>
            </w:rPr>
          </w:pPr>
          <w:hyperlink w:anchor="_Toc30430576" w:history="1">
            <w:r w:rsidR="004E75C9" w:rsidRPr="000538A7">
              <w:rPr>
                <w:rStyle w:val="Hyperlink"/>
                <w:rFonts w:ascii="Arial" w:hAnsi="Arial" w:cs="Arial"/>
                <w:noProof/>
              </w:rPr>
              <w:t xml:space="preserve">3. </w:t>
            </w:r>
            <w:r w:rsidR="004E75C9">
              <w:rPr>
                <w:rFonts w:eastAsiaTheme="minorEastAsia"/>
                <w:noProof/>
                <w:lang w:eastAsia="en-GB"/>
              </w:rPr>
              <w:tab/>
            </w:r>
            <w:r w:rsidR="004E75C9" w:rsidRPr="000538A7">
              <w:rPr>
                <w:rStyle w:val="Hyperlink"/>
                <w:rFonts w:ascii="Arial" w:hAnsi="Arial" w:cs="Arial"/>
                <w:noProof/>
              </w:rPr>
              <w:t>The responsibilities of centre staff</w:t>
            </w:r>
            <w:r w:rsidR="004E75C9">
              <w:rPr>
                <w:noProof/>
                <w:webHidden/>
              </w:rPr>
              <w:tab/>
            </w:r>
            <w:r w:rsidR="004E75C9">
              <w:rPr>
                <w:noProof/>
                <w:webHidden/>
              </w:rPr>
              <w:fldChar w:fldCharType="begin"/>
            </w:r>
            <w:r w:rsidR="004E75C9">
              <w:rPr>
                <w:noProof/>
                <w:webHidden/>
              </w:rPr>
              <w:instrText xml:space="preserve"> PAGEREF _Toc30430576 \h </w:instrText>
            </w:r>
            <w:r w:rsidR="004E75C9">
              <w:rPr>
                <w:noProof/>
                <w:webHidden/>
              </w:rPr>
            </w:r>
            <w:r w:rsidR="004E75C9">
              <w:rPr>
                <w:noProof/>
                <w:webHidden/>
              </w:rPr>
              <w:fldChar w:fldCharType="separate"/>
            </w:r>
            <w:r w:rsidR="004E75C9">
              <w:rPr>
                <w:noProof/>
                <w:webHidden/>
              </w:rPr>
              <w:t>5</w:t>
            </w:r>
            <w:r w:rsidR="004E75C9">
              <w:rPr>
                <w:noProof/>
                <w:webHidden/>
              </w:rPr>
              <w:fldChar w:fldCharType="end"/>
            </w:r>
          </w:hyperlink>
        </w:p>
        <w:p w14:paraId="68022F5D" w14:textId="61602002" w:rsidR="004E75C9" w:rsidRDefault="00FC5489">
          <w:pPr>
            <w:pStyle w:val="TOC1"/>
            <w:tabs>
              <w:tab w:val="left" w:pos="660"/>
              <w:tab w:val="right" w:leader="dot" w:pos="9016"/>
            </w:tabs>
            <w:rPr>
              <w:rFonts w:eastAsiaTheme="minorEastAsia"/>
              <w:noProof/>
              <w:lang w:eastAsia="en-GB"/>
            </w:rPr>
          </w:pPr>
          <w:hyperlink w:anchor="_Toc30430577" w:history="1">
            <w:r w:rsidR="004E75C9" w:rsidRPr="000538A7">
              <w:rPr>
                <w:rStyle w:val="Hyperlink"/>
                <w:rFonts w:ascii="Arial" w:hAnsi="Arial" w:cs="Arial"/>
                <w:noProof/>
              </w:rPr>
              <w:t xml:space="preserve">4. </w:t>
            </w:r>
            <w:r w:rsidR="004E75C9">
              <w:rPr>
                <w:rFonts w:eastAsiaTheme="minorEastAsia"/>
                <w:noProof/>
                <w:lang w:eastAsia="en-GB"/>
              </w:rPr>
              <w:tab/>
            </w:r>
            <w:r w:rsidR="004E75C9" w:rsidRPr="000538A7">
              <w:rPr>
                <w:rStyle w:val="Hyperlink"/>
                <w:rFonts w:ascii="Arial" w:hAnsi="Arial" w:cs="Arial"/>
                <w:noProof/>
              </w:rPr>
              <w:t>Preventing malpractice</w:t>
            </w:r>
            <w:r w:rsidR="004E75C9">
              <w:rPr>
                <w:noProof/>
                <w:webHidden/>
              </w:rPr>
              <w:tab/>
            </w:r>
            <w:r w:rsidR="004E75C9">
              <w:rPr>
                <w:noProof/>
                <w:webHidden/>
              </w:rPr>
              <w:fldChar w:fldCharType="begin"/>
            </w:r>
            <w:r w:rsidR="004E75C9">
              <w:rPr>
                <w:noProof/>
                <w:webHidden/>
              </w:rPr>
              <w:instrText xml:space="preserve"> PAGEREF _Toc30430577 \h </w:instrText>
            </w:r>
            <w:r w:rsidR="004E75C9">
              <w:rPr>
                <w:noProof/>
                <w:webHidden/>
              </w:rPr>
            </w:r>
            <w:r w:rsidR="004E75C9">
              <w:rPr>
                <w:noProof/>
                <w:webHidden/>
              </w:rPr>
              <w:fldChar w:fldCharType="separate"/>
            </w:r>
            <w:r w:rsidR="004E75C9">
              <w:rPr>
                <w:noProof/>
                <w:webHidden/>
              </w:rPr>
              <w:t>6</w:t>
            </w:r>
            <w:r w:rsidR="004E75C9">
              <w:rPr>
                <w:noProof/>
                <w:webHidden/>
              </w:rPr>
              <w:fldChar w:fldCharType="end"/>
            </w:r>
          </w:hyperlink>
        </w:p>
        <w:p w14:paraId="36DFE6BE" w14:textId="6199750C" w:rsidR="004E75C9" w:rsidRDefault="00FC5489">
          <w:pPr>
            <w:pStyle w:val="TOC1"/>
            <w:tabs>
              <w:tab w:val="left" w:pos="660"/>
              <w:tab w:val="right" w:leader="dot" w:pos="9016"/>
            </w:tabs>
            <w:rPr>
              <w:rFonts w:eastAsiaTheme="minorEastAsia"/>
              <w:noProof/>
              <w:lang w:eastAsia="en-GB"/>
            </w:rPr>
          </w:pPr>
          <w:hyperlink w:anchor="_Toc30430578" w:history="1">
            <w:r w:rsidR="004E75C9" w:rsidRPr="000538A7">
              <w:rPr>
                <w:rStyle w:val="Hyperlink"/>
                <w:rFonts w:ascii="Arial" w:hAnsi="Arial" w:cs="Arial"/>
                <w:noProof/>
              </w:rPr>
              <w:t xml:space="preserve">5. </w:t>
            </w:r>
            <w:r w:rsidR="004E75C9">
              <w:rPr>
                <w:rFonts w:eastAsiaTheme="minorEastAsia"/>
                <w:noProof/>
                <w:lang w:eastAsia="en-GB"/>
              </w:rPr>
              <w:tab/>
            </w:r>
            <w:r w:rsidR="004E75C9" w:rsidRPr="000538A7">
              <w:rPr>
                <w:rStyle w:val="Hyperlink"/>
                <w:rFonts w:ascii="Arial" w:hAnsi="Arial" w:cs="Arial"/>
                <w:noProof/>
              </w:rPr>
              <w:t>Reporting malpractice</w:t>
            </w:r>
            <w:r w:rsidR="004E75C9">
              <w:rPr>
                <w:noProof/>
                <w:webHidden/>
              </w:rPr>
              <w:tab/>
            </w:r>
            <w:r w:rsidR="004E75C9">
              <w:rPr>
                <w:noProof/>
                <w:webHidden/>
              </w:rPr>
              <w:fldChar w:fldCharType="begin"/>
            </w:r>
            <w:r w:rsidR="004E75C9">
              <w:rPr>
                <w:noProof/>
                <w:webHidden/>
              </w:rPr>
              <w:instrText xml:space="preserve"> PAGEREF _Toc30430578 \h </w:instrText>
            </w:r>
            <w:r w:rsidR="004E75C9">
              <w:rPr>
                <w:noProof/>
                <w:webHidden/>
              </w:rPr>
            </w:r>
            <w:r w:rsidR="004E75C9">
              <w:rPr>
                <w:noProof/>
                <w:webHidden/>
              </w:rPr>
              <w:fldChar w:fldCharType="separate"/>
            </w:r>
            <w:r w:rsidR="004E75C9">
              <w:rPr>
                <w:noProof/>
                <w:webHidden/>
              </w:rPr>
              <w:t>7</w:t>
            </w:r>
            <w:r w:rsidR="004E75C9">
              <w:rPr>
                <w:noProof/>
                <w:webHidden/>
              </w:rPr>
              <w:fldChar w:fldCharType="end"/>
            </w:r>
          </w:hyperlink>
        </w:p>
        <w:p w14:paraId="46A3C656" w14:textId="3757F6B7" w:rsidR="004E75C9" w:rsidRDefault="00FC5489">
          <w:pPr>
            <w:pStyle w:val="TOC1"/>
            <w:tabs>
              <w:tab w:val="left" w:pos="660"/>
              <w:tab w:val="right" w:leader="dot" w:pos="9016"/>
            </w:tabs>
            <w:rPr>
              <w:rFonts w:eastAsiaTheme="minorEastAsia"/>
              <w:noProof/>
              <w:lang w:eastAsia="en-GB"/>
            </w:rPr>
          </w:pPr>
          <w:hyperlink w:anchor="_Toc30430579" w:history="1">
            <w:r w:rsidR="004E75C9" w:rsidRPr="000538A7">
              <w:rPr>
                <w:rStyle w:val="Hyperlink"/>
                <w:rFonts w:ascii="Arial" w:hAnsi="Arial" w:cs="Arial"/>
                <w:noProof/>
              </w:rPr>
              <w:t xml:space="preserve">5.1 </w:t>
            </w:r>
            <w:r w:rsidR="004E75C9">
              <w:rPr>
                <w:rFonts w:eastAsiaTheme="minorEastAsia"/>
                <w:noProof/>
                <w:lang w:eastAsia="en-GB"/>
              </w:rPr>
              <w:tab/>
            </w:r>
            <w:r w:rsidR="004E75C9" w:rsidRPr="000538A7">
              <w:rPr>
                <w:rStyle w:val="Hyperlink"/>
                <w:rFonts w:ascii="Arial" w:hAnsi="Arial" w:cs="Arial"/>
                <w:noProof/>
              </w:rPr>
              <w:t>Candidate malpractice</w:t>
            </w:r>
            <w:r w:rsidR="004E75C9">
              <w:rPr>
                <w:noProof/>
                <w:webHidden/>
              </w:rPr>
              <w:tab/>
            </w:r>
            <w:r w:rsidR="004E75C9">
              <w:rPr>
                <w:noProof/>
                <w:webHidden/>
              </w:rPr>
              <w:fldChar w:fldCharType="begin"/>
            </w:r>
            <w:r w:rsidR="004E75C9">
              <w:rPr>
                <w:noProof/>
                <w:webHidden/>
              </w:rPr>
              <w:instrText xml:space="preserve"> PAGEREF _Toc30430579 \h </w:instrText>
            </w:r>
            <w:r w:rsidR="004E75C9">
              <w:rPr>
                <w:noProof/>
                <w:webHidden/>
              </w:rPr>
            </w:r>
            <w:r w:rsidR="004E75C9">
              <w:rPr>
                <w:noProof/>
                <w:webHidden/>
              </w:rPr>
              <w:fldChar w:fldCharType="separate"/>
            </w:r>
            <w:r w:rsidR="004E75C9">
              <w:rPr>
                <w:noProof/>
                <w:webHidden/>
              </w:rPr>
              <w:t>7</w:t>
            </w:r>
            <w:r w:rsidR="004E75C9">
              <w:rPr>
                <w:noProof/>
                <w:webHidden/>
              </w:rPr>
              <w:fldChar w:fldCharType="end"/>
            </w:r>
          </w:hyperlink>
        </w:p>
        <w:p w14:paraId="13FCBDBE" w14:textId="5ACC8BD3" w:rsidR="004E75C9" w:rsidRDefault="00FC5489">
          <w:pPr>
            <w:pStyle w:val="TOC2"/>
            <w:tabs>
              <w:tab w:val="left" w:pos="880"/>
              <w:tab w:val="right" w:leader="dot" w:pos="9016"/>
            </w:tabs>
            <w:rPr>
              <w:rFonts w:eastAsiaTheme="minorEastAsia"/>
              <w:noProof/>
              <w:lang w:eastAsia="en-GB"/>
            </w:rPr>
          </w:pPr>
          <w:hyperlink w:anchor="_Toc30430580" w:history="1">
            <w:r w:rsidR="004E75C9" w:rsidRPr="000538A7">
              <w:rPr>
                <w:rStyle w:val="Hyperlink"/>
                <w:rFonts w:ascii="Arial" w:hAnsi="Arial" w:cs="Arial"/>
                <w:noProof/>
              </w:rPr>
              <w:t xml:space="preserve">5.2 </w:t>
            </w:r>
            <w:r w:rsidR="004E75C9">
              <w:rPr>
                <w:rFonts w:eastAsiaTheme="minorEastAsia"/>
                <w:noProof/>
                <w:lang w:eastAsia="en-GB"/>
              </w:rPr>
              <w:tab/>
            </w:r>
            <w:r w:rsidR="004E75C9" w:rsidRPr="000538A7">
              <w:rPr>
                <w:rStyle w:val="Hyperlink"/>
                <w:rFonts w:ascii="Arial" w:hAnsi="Arial" w:cs="Arial"/>
                <w:noProof/>
              </w:rPr>
              <w:t>Centre staff malpractice</w:t>
            </w:r>
            <w:r w:rsidR="004E75C9">
              <w:rPr>
                <w:noProof/>
                <w:webHidden/>
              </w:rPr>
              <w:tab/>
            </w:r>
            <w:r w:rsidR="004E75C9">
              <w:rPr>
                <w:noProof/>
                <w:webHidden/>
              </w:rPr>
              <w:fldChar w:fldCharType="begin"/>
            </w:r>
            <w:r w:rsidR="004E75C9">
              <w:rPr>
                <w:noProof/>
                <w:webHidden/>
              </w:rPr>
              <w:instrText xml:space="preserve"> PAGEREF _Toc30430580 \h </w:instrText>
            </w:r>
            <w:r w:rsidR="004E75C9">
              <w:rPr>
                <w:noProof/>
                <w:webHidden/>
              </w:rPr>
            </w:r>
            <w:r w:rsidR="004E75C9">
              <w:rPr>
                <w:noProof/>
                <w:webHidden/>
              </w:rPr>
              <w:fldChar w:fldCharType="separate"/>
            </w:r>
            <w:r w:rsidR="004E75C9">
              <w:rPr>
                <w:noProof/>
                <w:webHidden/>
              </w:rPr>
              <w:t>8</w:t>
            </w:r>
            <w:r w:rsidR="004E75C9">
              <w:rPr>
                <w:noProof/>
                <w:webHidden/>
              </w:rPr>
              <w:fldChar w:fldCharType="end"/>
            </w:r>
          </w:hyperlink>
        </w:p>
        <w:p w14:paraId="6207D619" w14:textId="58E85840" w:rsidR="004E75C9" w:rsidRDefault="00FC5489">
          <w:pPr>
            <w:pStyle w:val="TOC2"/>
            <w:tabs>
              <w:tab w:val="left" w:pos="880"/>
              <w:tab w:val="right" w:leader="dot" w:pos="9016"/>
            </w:tabs>
            <w:rPr>
              <w:rFonts w:eastAsiaTheme="minorEastAsia"/>
              <w:noProof/>
              <w:lang w:eastAsia="en-GB"/>
            </w:rPr>
          </w:pPr>
          <w:hyperlink w:anchor="_Toc30430581" w:history="1">
            <w:r w:rsidR="004E75C9" w:rsidRPr="000538A7">
              <w:rPr>
                <w:rStyle w:val="Hyperlink"/>
                <w:rFonts w:ascii="Arial" w:hAnsi="Arial" w:cs="Arial"/>
                <w:noProof/>
              </w:rPr>
              <w:t xml:space="preserve">5.3 </w:t>
            </w:r>
            <w:r w:rsidR="004E75C9">
              <w:rPr>
                <w:rFonts w:eastAsiaTheme="minorEastAsia"/>
                <w:noProof/>
                <w:lang w:eastAsia="en-GB"/>
              </w:rPr>
              <w:tab/>
            </w:r>
            <w:r w:rsidR="004E75C9" w:rsidRPr="000538A7">
              <w:rPr>
                <w:rStyle w:val="Hyperlink"/>
                <w:rFonts w:ascii="Arial" w:hAnsi="Arial" w:cs="Arial"/>
                <w:noProof/>
              </w:rPr>
              <w:t>What should I do if I have a suspicion of malpractice?</w:t>
            </w:r>
            <w:r w:rsidR="004E75C9">
              <w:rPr>
                <w:noProof/>
                <w:webHidden/>
              </w:rPr>
              <w:tab/>
            </w:r>
            <w:r w:rsidR="004E75C9">
              <w:rPr>
                <w:noProof/>
                <w:webHidden/>
              </w:rPr>
              <w:fldChar w:fldCharType="begin"/>
            </w:r>
            <w:r w:rsidR="004E75C9">
              <w:rPr>
                <w:noProof/>
                <w:webHidden/>
              </w:rPr>
              <w:instrText xml:space="preserve"> PAGEREF _Toc30430581 \h </w:instrText>
            </w:r>
            <w:r w:rsidR="004E75C9">
              <w:rPr>
                <w:noProof/>
                <w:webHidden/>
              </w:rPr>
            </w:r>
            <w:r w:rsidR="004E75C9">
              <w:rPr>
                <w:noProof/>
                <w:webHidden/>
              </w:rPr>
              <w:fldChar w:fldCharType="separate"/>
            </w:r>
            <w:r w:rsidR="004E75C9">
              <w:rPr>
                <w:noProof/>
                <w:webHidden/>
              </w:rPr>
              <w:t>8</w:t>
            </w:r>
            <w:r w:rsidR="004E75C9">
              <w:rPr>
                <w:noProof/>
                <w:webHidden/>
              </w:rPr>
              <w:fldChar w:fldCharType="end"/>
            </w:r>
          </w:hyperlink>
        </w:p>
        <w:p w14:paraId="61AD6023" w14:textId="35FC1EBA" w:rsidR="004E75C9" w:rsidRDefault="00FC5489">
          <w:pPr>
            <w:pStyle w:val="TOC1"/>
            <w:tabs>
              <w:tab w:val="left" w:pos="660"/>
              <w:tab w:val="right" w:leader="dot" w:pos="9016"/>
            </w:tabs>
            <w:rPr>
              <w:rFonts w:eastAsiaTheme="minorEastAsia"/>
              <w:noProof/>
              <w:lang w:eastAsia="en-GB"/>
            </w:rPr>
          </w:pPr>
          <w:hyperlink w:anchor="_Toc30430582" w:history="1">
            <w:r w:rsidR="004E75C9" w:rsidRPr="000538A7">
              <w:rPr>
                <w:rStyle w:val="Hyperlink"/>
                <w:rFonts w:ascii="Arial" w:hAnsi="Arial" w:cs="Arial"/>
                <w:noProof/>
              </w:rPr>
              <w:t xml:space="preserve">6. </w:t>
            </w:r>
            <w:r w:rsidR="004E75C9">
              <w:rPr>
                <w:rFonts w:eastAsiaTheme="minorEastAsia"/>
                <w:noProof/>
                <w:lang w:eastAsia="en-GB"/>
              </w:rPr>
              <w:tab/>
            </w:r>
            <w:r w:rsidR="004E75C9" w:rsidRPr="000538A7">
              <w:rPr>
                <w:rStyle w:val="Hyperlink"/>
                <w:rFonts w:ascii="Arial" w:hAnsi="Arial" w:cs="Arial"/>
                <w:noProof/>
              </w:rPr>
              <w:t>Providing evidence to support a  malpractice investigation</w:t>
            </w:r>
            <w:r w:rsidR="004E75C9">
              <w:rPr>
                <w:noProof/>
                <w:webHidden/>
              </w:rPr>
              <w:tab/>
            </w:r>
            <w:r w:rsidR="004E75C9">
              <w:rPr>
                <w:noProof/>
                <w:webHidden/>
              </w:rPr>
              <w:fldChar w:fldCharType="begin"/>
            </w:r>
            <w:r w:rsidR="004E75C9">
              <w:rPr>
                <w:noProof/>
                <w:webHidden/>
              </w:rPr>
              <w:instrText xml:space="preserve"> PAGEREF _Toc30430582 \h </w:instrText>
            </w:r>
            <w:r w:rsidR="004E75C9">
              <w:rPr>
                <w:noProof/>
                <w:webHidden/>
              </w:rPr>
            </w:r>
            <w:r w:rsidR="004E75C9">
              <w:rPr>
                <w:noProof/>
                <w:webHidden/>
              </w:rPr>
              <w:fldChar w:fldCharType="separate"/>
            </w:r>
            <w:r w:rsidR="004E75C9">
              <w:rPr>
                <w:noProof/>
                <w:webHidden/>
              </w:rPr>
              <w:t>9</w:t>
            </w:r>
            <w:r w:rsidR="004E75C9">
              <w:rPr>
                <w:noProof/>
                <w:webHidden/>
              </w:rPr>
              <w:fldChar w:fldCharType="end"/>
            </w:r>
          </w:hyperlink>
        </w:p>
        <w:p w14:paraId="534DFD80" w14:textId="320BAB52" w:rsidR="004E75C9" w:rsidRDefault="00FC5489">
          <w:pPr>
            <w:pStyle w:val="TOC1"/>
            <w:tabs>
              <w:tab w:val="left" w:pos="660"/>
              <w:tab w:val="right" w:leader="dot" w:pos="9016"/>
            </w:tabs>
            <w:rPr>
              <w:rFonts w:eastAsiaTheme="minorEastAsia"/>
              <w:noProof/>
              <w:lang w:eastAsia="en-GB"/>
            </w:rPr>
          </w:pPr>
          <w:hyperlink w:anchor="_Toc30430583" w:history="1">
            <w:r w:rsidR="004E75C9" w:rsidRPr="000538A7">
              <w:rPr>
                <w:rStyle w:val="Hyperlink"/>
                <w:rFonts w:ascii="Arial" w:hAnsi="Arial" w:cs="Arial"/>
                <w:noProof/>
              </w:rPr>
              <w:t xml:space="preserve">7.  </w:t>
            </w:r>
            <w:r w:rsidR="004E75C9">
              <w:rPr>
                <w:rFonts w:eastAsiaTheme="minorEastAsia"/>
                <w:noProof/>
                <w:lang w:eastAsia="en-GB"/>
              </w:rPr>
              <w:tab/>
            </w:r>
            <w:r w:rsidR="004E75C9" w:rsidRPr="000538A7">
              <w:rPr>
                <w:rStyle w:val="Hyperlink"/>
                <w:rFonts w:ascii="Arial" w:hAnsi="Arial" w:cs="Arial"/>
                <w:noProof/>
              </w:rPr>
              <w:t>Decision making and sanctions</w:t>
            </w:r>
            <w:r w:rsidR="004E75C9">
              <w:rPr>
                <w:noProof/>
                <w:webHidden/>
              </w:rPr>
              <w:tab/>
            </w:r>
            <w:r w:rsidR="004E75C9">
              <w:rPr>
                <w:noProof/>
                <w:webHidden/>
              </w:rPr>
              <w:fldChar w:fldCharType="begin"/>
            </w:r>
            <w:r w:rsidR="004E75C9">
              <w:rPr>
                <w:noProof/>
                <w:webHidden/>
              </w:rPr>
              <w:instrText xml:space="preserve"> PAGEREF _Toc30430583 \h </w:instrText>
            </w:r>
            <w:r w:rsidR="004E75C9">
              <w:rPr>
                <w:noProof/>
                <w:webHidden/>
              </w:rPr>
            </w:r>
            <w:r w:rsidR="004E75C9">
              <w:rPr>
                <w:noProof/>
                <w:webHidden/>
              </w:rPr>
              <w:fldChar w:fldCharType="separate"/>
            </w:r>
            <w:r w:rsidR="004E75C9">
              <w:rPr>
                <w:noProof/>
                <w:webHidden/>
              </w:rPr>
              <w:t>10</w:t>
            </w:r>
            <w:r w:rsidR="004E75C9">
              <w:rPr>
                <w:noProof/>
                <w:webHidden/>
              </w:rPr>
              <w:fldChar w:fldCharType="end"/>
            </w:r>
          </w:hyperlink>
        </w:p>
        <w:p w14:paraId="7202E8B8" w14:textId="66DE6974" w:rsidR="004E75C9" w:rsidRDefault="00FC5489">
          <w:pPr>
            <w:pStyle w:val="TOC2"/>
            <w:tabs>
              <w:tab w:val="left" w:pos="880"/>
              <w:tab w:val="right" w:leader="dot" w:pos="9016"/>
            </w:tabs>
            <w:rPr>
              <w:rFonts w:eastAsiaTheme="minorEastAsia"/>
              <w:noProof/>
              <w:lang w:eastAsia="en-GB"/>
            </w:rPr>
          </w:pPr>
          <w:hyperlink w:anchor="_Toc30430584" w:history="1">
            <w:r w:rsidR="004E75C9" w:rsidRPr="000538A7">
              <w:rPr>
                <w:rStyle w:val="Hyperlink"/>
                <w:rFonts w:ascii="Arial" w:hAnsi="Arial" w:cs="Arial"/>
                <w:noProof/>
              </w:rPr>
              <w:t xml:space="preserve">7.1 </w:t>
            </w:r>
            <w:r w:rsidR="004E75C9">
              <w:rPr>
                <w:rFonts w:eastAsiaTheme="minorEastAsia"/>
                <w:noProof/>
                <w:lang w:eastAsia="en-GB"/>
              </w:rPr>
              <w:tab/>
            </w:r>
            <w:r w:rsidR="004E75C9" w:rsidRPr="000538A7">
              <w:rPr>
                <w:rStyle w:val="Hyperlink"/>
                <w:rFonts w:ascii="Arial" w:hAnsi="Arial" w:cs="Arial"/>
                <w:noProof/>
              </w:rPr>
              <w:t>Decisions - Candidate malpractice</w:t>
            </w:r>
            <w:r w:rsidR="004E75C9">
              <w:rPr>
                <w:noProof/>
                <w:webHidden/>
              </w:rPr>
              <w:tab/>
            </w:r>
            <w:r w:rsidR="004E75C9">
              <w:rPr>
                <w:noProof/>
                <w:webHidden/>
              </w:rPr>
              <w:fldChar w:fldCharType="begin"/>
            </w:r>
            <w:r w:rsidR="004E75C9">
              <w:rPr>
                <w:noProof/>
                <w:webHidden/>
              </w:rPr>
              <w:instrText xml:space="preserve"> PAGEREF _Toc30430584 \h </w:instrText>
            </w:r>
            <w:r w:rsidR="004E75C9">
              <w:rPr>
                <w:noProof/>
                <w:webHidden/>
              </w:rPr>
            </w:r>
            <w:r w:rsidR="004E75C9">
              <w:rPr>
                <w:noProof/>
                <w:webHidden/>
              </w:rPr>
              <w:fldChar w:fldCharType="separate"/>
            </w:r>
            <w:r w:rsidR="004E75C9">
              <w:rPr>
                <w:noProof/>
                <w:webHidden/>
              </w:rPr>
              <w:t>10</w:t>
            </w:r>
            <w:r w:rsidR="004E75C9">
              <w:rPr>
                <w:noProof/>
                <w:webHidden/>
              </w:rPr>
              <w:fldChar w:fldCharType="end"/>
            </w:r>
          </w:hyperlink>
        </w:p>
        <w:p w14:paraId="74A6D726" w14:textId="71EEEBC3" w:rsidR="004E75C9" w:rsidRDefault="00FC5489">
          <w:pPr>
            <w:pStyle w:val="TOC2"/>
            <w:tabs>
              <w:tab w:val="left" w:pos="880"/>
              <w:tab w:val="right" w:leader="dot" w:pos="9016"/>
            </w:tabs>
            <w:rPr>
              <w:rFonts w:eastAsiaTheme="minorEastAsia"/>
              <w:noProof/>
              <w:lang w:eastAsia="en-GB"/>
            </w:rPr>
          </w:pPr>
          <w:hyperlink w:anchor="_Toc30430585" w:history="1">
            <w:r w:rsidR="004E75C9" w:rsidRPr="000538A7">
              <w:rPr>
                <w:rStyle w:val="Hyperlink"/>
                <w:rFonts w:ascii="Arial" w:hAnsi="Arial" w:cs="Arial"/>
                <w:noProof/>
              </w:rPr>
              <w:t xml:space="preserve">7.2 </w:t>
            </w:r>
            <w:r w:rsidR="004E75C9">
              <w:rPr>
                <w:rFonts w:eastAsiaTheme="minorEastAsia"/>
                <w:noProof/>
                <w:lang w:eastAsia="en-GB"/>
              </w:rPr>
              <w:tab/>
            </w:r>
            <w:r w:rsidR="004E75C9" w:rsidRPr="000538A7">
              <w:rPr>
                <w:rStyle w:val="Hyperlink"/>
                <w:rFonts w:ascii="Arial" w:hAnsi="Arial" w:cs="Arial"/>
                <w:noProof/>
              </w:rPr>
              <w:t>Decisions - Centre and centre staff malpractice</w:t>
            </w:r>
            <w:r w:rsidR="004E75C9">
              <w:rPr>
                <w:noProof/>
                <w:webHidden/>
              </w:rPr>
              <w:tab/>
            </w:r>
            <w:r w:rsidR="004E75C9">
              <w:rPr>
                <w:noProof/>
                <w:webHidden/>
              </w:rPr>
              <w:fldChar w:fldCharType="begin"/>
            </w:r>
            <w:r w:rsidR="004E75C9">
              <w:rPr>
                <w:noProof/>
                <w:webHidden/>
              </w:rPr>
              <w:instrText xml:space="preserve"> PAGEREF _Toc30430585 \h </w:instrText>
            </w:r>
            <w:r w:rsidR="004E75C9">
              <w:rPr>
                <w:noProof/>
                <w:webHidden/>
              </w:rPr>
            </w:r>
            <w:r w:rsidR="004E75C9">
              <w:rPr>
                <w:noProof/>
                <w:webHidden/>
              </w:rPr>
              <w:fldChar w:fldCharType="separate"/>
            </w:r>
            <w:r w:rsidR="004E75C9">
              <w:rPr>
                <w:noProof/>
                <w:webHidden/>
              </w:rPr>
              <w:t>10</w:t>
            </w:r>
            <w:r w:rsidR="004E75C9">
              <w:rPr>
                <w:noProof/>
                <w:webHidden/>
              </w:rPr>
              <w:fldChar w:fldCharType="end"/>
            </w:r>
          </w:hyperlink>
        </w:p>
        <w:p w14:paraId="3F98B3D5" w14:textId="6E33AF84" w:rsidR="004E75C9" w:rsidRDefault="00FC5489">
          <w:pPr>
            <w:pStyle w:val="TOC2"/>
            <w:tabs>
              <w:tab w:val="left" w:pos="880"/>
              <w:tab w:val="right" w:leader="dot" w:pos="9016"/>
            </w:tabs>
            <w:rPr>
              <w:rFonts w:eastAsiaTheme="minorEastAsia"/>
              <w:noProof/>
              <w:lang w:eastAsia="en-GB"/>
            </w:rPr>
          </w:pPr>
          <w:hyperlink w:anchor="_Toc30430586" w:history="1">
            <w:r w:rsidR="004E75C9" w:rsidRPr="000538A7">
              <w:rPr>
                <w:rStyle w:val="Hyperlink"/>
                <w:rFonts w:ascii="Arial" w:hAnsi="Arial" w:cs="Arial"/>
                <w:noProof/>
              </w:rPr>
              <w:t xml:space="preserve">7.3 </w:t>
            </w:r>
            <w:r w:rsidR="004E75C9">
              <w:rPr>
                <w:rFonts w:eastAsiaTheme="minorEastAsia"/>
                <w:noProof/>
                <w:lang w:eastAsia="en-GB"/>
              </w:rPr>
              <w:tab/>
            </w:r>
            <w:r w:rsidR="004E75C9" w:rsidRPr="000538A7">
              <w:rPr>
                <w:rStyle w:val="Hyperlink"/>
                <w:rFonts w:ascii="Arial" w:hAnsi="Arial" w:cs="Arial"/>
                <w:noProof/>
              </w:rPr>
              <w:t>Sanctions - candidate malpractice</w:t>
            </w:r>
            <w:r w:rsidR="004E75C9">
              <w:rPr>
                <w:noProof/>
                <w:webHidden/>
              </w:rPr>
              <w:tab/>
            </w:r>
            <w:r w:rsidR="004E75C9">
              <w:rPr>
                <w:noProof/>
                <w:webHidden/>
              </w:rPr>
              <w:fldChar w:fldCharType="begin"/>
            </w:r>
            <w:r w:rsidR="004E75C9">
              <w:rPr>
                <w:noProof/>
                <w:webHidden/>
              </w:rPr>
              <w:instrText xml:space="preserve"> PAGEREF _Toc30430586 \h </w:instrText>
            </w:r>
            <w:r w:rsidR="004E75C9">
              <w:rPr>
                <w:noProof/>
                <w:webHidden/>
              </w:rPr>
            </w:r>
            <w:r w:rsidR="004E75C9">
              <w:rPr>
                <w:noProof/>
                <w:webHidden/>
              </w:rPr>
              <w:fldChar w:fldCharType="separate"/>
            </w:r>
            <w:r w:rsidR="004E75C9">
              <w:rPr>
                <w:noProof/>
                <w:webHidden/>
              </w:rPr>
              <w:t>10</w:t>
            </w:r>
            <w:r w:rsidR="004E75C9">
              <w:rPr>
                <w:noProof/>
                <w:webHidden/>
              </w:rPr>
              <w:fldChar w:fldCharType="end"/>
            </w:r>
          </w:hyperlink>
        </w:p>
        <w:p w14:paraId="6037C2ED" w14:textId="76C2CDDE" w:rsidR="004E75C9" w:rsidRDefault="00FC5489">
          <w:pPr>
            <w:pStyle w:val="TOC2"/>
            <w:tabs>
              <w:tab w:val="left" w:pos="880"/>
              <w:tab w:val="right" w:leader="dot" w:pos="9016"/>
            </w:tabs>
            <w:rPr>
              <w:rFonts w:eastAsiaTheme="minorEastAsia"/>
              <w:noProof/>
              <w:lang w:eastAsia="en-GB"/>
            </w:rPr>
          </w:pPr>
          <w:hyperlink w:anchor="_Toc30430587" w:history="1">
            <w:r w:rsidR="004E75C9" w:rsidRPr="000538A7">
              <w:rPr>
                <w:rStyle w:val="Hyperlink"/>
                <w:rFonts w:ascii="Arial" w:hAnsi="Arial" w:cs="Arial"/>
                <w:noProof/>
              </w:rPr>
              <w:t xml:space="preserve">7.4 </w:t>
            </w:r>
            <w:r w:rsidR="004E75C9">
              <w:rPr>
                <w:rFonts w:eastAsiaTheme="minorEastAsia"/>
                <w:noProof/>
                <w:lang w:eastAsia="en-GB"/>
              </w:rPr>
              <w:tab/>
            </w:r>
            <w:r w:rsidR="004E75C9" w:rsidRPr="000538A7">
              <w:rPr>
                <w:rStyle w:val="Hyperlink"/>
                <w:rFonts w:ascii="Arial" w:hAnsi="Arial" w:cs="Arial"/>
                <w:noProof/>
              </w:rPr>
              <w:t>Sanctions - centre staff malpractice</w:t>
            </w:r>
            <w:r w:rsidR="004E75C9">
              <w:rPr>
                <w:noProof/>
                <w:webHidden/>
              </w:rPr>
              <w:tab/>
            </w:r>
            <w:r w:rsidR="004E75C9">
              <w:rPr>
                <w:noProof/>
                <w:webHidden/>
              </w:rPr>
              <w:fldChar w:fldCharType="begin"/>
            </w:r>
            <w:r w:rsidR="004E75C9">
              <w:rPr>
                <w:noProof/>
                <w:webHidden/>
              </w:rPr>
              <w:instrText xml:space="preserve"> PAGEREF _Toc30430587 \h </w:instrText>
            </w:r>
            <w:r w:rsidR="004E75C9">
              <w:rPr>
                <w:noProof/>
                <w:webHidden/>
              </w:rPr>
            </w:r>
            <w:r w:rsidR="004E75C9">
              <w:rPr>
                <w:noProof/>
                <w:webHidden/>
              </w:rPr>
              <w:fldChar w:fldCharType="separate"/>
            </w:r>
            <w:r w:rsidR="004E75C9">
              <w:rPr>
                <w:noProof/>
                <w:webHidden/>
              </w:rPr>
              <w:t>11</w:t>
            </w:r>
            <w:r w:rsidR="004E75C9">
              <w:rPr>
                <w:noProof/>
                <w:webHidden/>
              </w:rPr>
              <w:fldChar w:fldCharType="end"/>
            </w:r>
          </w:hyperlink>
        </w:p>
        <w:p w14:paraId="563DE20D" w14:textId="346D708B" w:rsidR="004E75C9" w:rsidRDefault="00FC5489">
          <w:pPr>
            <w:pStyle w:val="TOC2"/>
            <w:tabs>
              <w:tab w:val="left" w:pos="880"/>
              <w:tab w:val="right" w:leader="dot" w:pos="9016"/>
            </w:tabs>
            <w:rPr>
              <w:rFonts w:eastAsiaTheme="minorEastAsia"/>
              <w:noProof/>
              <w:lang w:eastAsia="en-GB"/>
            </w:rPr>
          </w:pPr>
          <w:hyperlink w:anchor="_Toc30430588" w:history="1">
            <w:r w:rsidR="004E75C9" w:rsidRPr="000538A7">
              <w:rPr>
                <w:rStyle w:val="Hyperlink"/>
                <w:rFonts w:ascii="Arial" w:hAnsi="Arial" w:cs="Arial"/>
                <w:noProof/>
              </w:rPr>
              <w:t xml:space="preserve">7.5 </w:t>
            </w:r>
            <w:r w:rsidR="004E75C9">
              <w:rPr>
                <w:rFonts w:eastAsiaTheme="minorEastAsia"/>
                <w:noProof/>
                <w:lang w:eastAsia="en-GB"/>
              </w:rPr>
              <w:tab/>
            </w:r>
            <w:r w:rsidR="004E75C9" w:rsidRPr="000538A7">
              <w:rPr>
                <w:rStyle w:val="Hyperlink"/>
                <w:rFonts w:ascii="Arial" w:hAnsi="Arial" w:cs="Arial"/>
                <w:noProof/>
              </w:rPr>
              <w:t>Sanctions - centre malpractice</w:t>
            </w:r>
            <w:r w:rsidR="004E75C9">
              <w:rPr>
                <w:noProof/>
                <w:webHidden/>
              </w:rPr>
              <w:tab/>
            </w:r>
            <w:r w:rsidR="004E75C9">
              <w:rPr>
                <w:noProof/>
                <w:webHidden/>
              </w:rPr>
              <w:fldChar w:fldCharType="begin"/>
            </w:r>
            <w:r w:rsidR="004E75C9">
              <w:rPr>
                <w:noProof/>
                <w:webHidden/>
              </w:rPr>
              <w:instrText xml:space="preserve"> PAGEREF _Toc30430588 \h </w:instrText>
            </w:r>
            <w:r w:rsidR="004E75C9">
              <w:rPr>
                <w:noProof/>
                <w:webHidden/>
              </w:rPr>
            </w:r>
            <w:r w:rsidR="004E75C9">
              <w:rPr>
                <w:noProof/>
                <w:webHidden/>
              </w:rPr>
              <w:fldChar w:fldCharType="separate"/>
            </w:r>
            <w:r w:rsidR="004E75C9">
              <w:rPr>
                <w:noProof/>
                <w:webHidden/>
              </w:rPr>
              <w:t>11</w:t>
            </w:r>
            <w:r w:rsidR="004E75C9">
              <w:rPr>
                <w:noProof/>
                <w:webHidden/>
              </w:rPr>
              <w:fldChar w:fldCharType="end"/>
            </w:r>
          </w:hyperlink>
        </w:p>
        <w:p w14:paraId="1F15F267" w14:textId="5666F87D" w:rsidR="004E75C9" w:rsidRDefault="00FC5489">
          <w:pPr>
            <w:pStyle w:val="TOC1"/>
            <w:tabs>
              <w:tab w:val="left" w:pos="660"/>
              <w:tab w:val="right" w:leader="dot" w:pos="9016"/>
            </w:tabs>
            <w:rPr>
              <w:rFonts w:eastAsiaTheme="minorEastAsia"/>
              <w:noProof/>
              <w:lang w:eastAsia="en-GB"/>
            </w:rPr>
          </w:pPr>
          <w:hyperlink w:anchor="_Toc30430589" w:history="1">
            <w:r w:rsidR="004E75C9" w:rsidRPr="000538A7">
              <w:rPr>
                <w:rStyle w:val="Hyperlink"/>
                <w:rFonts w:ascii="Arial" w:hAnsi="Arial" w:cs="Arial"/>
                <w:noProof/>
              </w:rPr>
              <w:t xml:space="preserve">7. </w:t>
            </w:r>
            <w:r w:rsidR="004E75C9">
              <w:rPr>
                <w:rFonts w:eastAsiaTheme="minorEastAsia"/>
                <w:noProof/>
                <w:lang w:eastAsia="en-GB"/>
              </w:rPr>
              <w:tab/>
            </w:r>
            <w:r w:rsidR="004E75C9" w:rsidRPr="000538A7">
              <w:rPr>
                <w:rStyle w:val="Hyperlink"/>
                <w:rFonts w:ascii="Arial" w:hAnsi="Arial" w:cs="Arial"/>
                <w:noProof/>
              </w:rPr>
              <w:t>Appeals</w:t>
            </w:r>
            <w:r w:rsidR="004E75C9">
              <w:rPr>
                <w:noProof/>
                <w:webHidden/>
              </w:rPr>
              <w:tab/>
            </w:r>
            <w:r w:rsidR="004E75C9">
              <w:rPr>
                <w:noProof/>
                <w:webHidden/>
              </w:rPr>
              <w:fldChar w:fldCharType="begin"/>
            </w:r>
            <w:r w:rsidR="004E75C9">
              <w:rPr>
                <w:noProof/>
                <w:webHidden/>
              </w:rPr>
              <w:instrText xml:space="preserve"> PAGEREF _Toc30430589 \h </w:instrText>
            </w:r>
            <w:r w:rsidR="004E75C9">
              <w:rPr>
                <w:noProof/>
                <w:webHidden/>
              </w:rPr>
            </w:r>
            <w:r w:rsidR="004E75C9">
              <w:rPr>
                <w:noProof/>
                <w:webHidden/>
              </w:rPr>
              <w:fldChar w:fldCharType="separate"/>
            </w:r>
            <w:r w:rsidR="004E75C9">
              <w:rPr>
                <w:noProof/>
                <w:webHidden/>
              </w:rPr>
              <w:t>11</w:t>
            </w:r>
            <w:r w:rsidR="004E75C9">
              <w:rPr>
                <w:noProof/>
                <w:webHidden/>
              </w:rPr>
              <w:fldChar w:fldCharType="end"/>
            </w:r>
          </w:hyperlink>
        </w:p>
        <w:p w14:paraId="23FA87C1" w14:textId="28FDDD49" w:rsidR="00BB6C8E" w:rsidRPr="0010155B" w:rsidRDefault="00BB6C8E">
          <w:pPr>
            <w:rPr>
              <w:rFonts w:ascii="Arial" w:hAnsi="Arial" w:cs="Arial"/>
            </w:rPr>
          </w:pPr>
          <w:r w:rsidRPr="0010155B">
            <w:rPr>
              <w:rFonts w:ascii="Arial" w:hAnsi="Arial" w:cs="Arial"/>
              <w:b/>
              <w:bCs/>
              <w:noProof/>
            </w:rPr>
            <w:fldChar w:fldCharType="end"/>
          </w:r>
        </w:p>
      </w:sdtContent>
    </w:sdt>
    <w:p w14:paraId="3B8B2ED5" w14:textId="77777777" w:rsidR="0029664A" w:rsidRPr="0010155B" w:rsidRDefault="0029664A">
      <w:pPr>
        <w:rPr>
          <w:rFonts w:ascii="Arial" w:eastAsiaTheme="majorEastAsia" w:hAnsi="Arial" w:cs="Arial"/>
          <w:b/>
          <w:bCs/>
          <w:color w:val="00B0F0"/>
          <w:sz w:val="28"/>
          <w:szCs w:val="28"/>
        </w:rPr>
      </w:pPr>
      <w:r w:rsidRPr="0010155B">
        <w:rPr>
          <w:rFonts w:ascii="Arial" w:hAnsi="Arial" w:cs="Arial"/>
          <w:color w:val="00B0F0"/>
        </w:rPr>
        <w:br w:type="page"/>
      </w:r>
    </w:p>
    <w:p w14:paraId="4689D5FB" w14:textId="1C4C70AC" w:rsidR="00E55031" w:rsidRPr="0010155B" w:rsidRDefault="009A3F32" w:rsidP="0029664A">
      <w:pPr>
        <w:pStyle w:val="Heading1"/>
        <w:rPr>
          <w:rFonts w:ascii="Arial" w:hAnsi="Arial" w:cs="Arial"/>
          <w:color w:val="00B0F0"/>
        </w:rPr>
      </w:pPr>
      <w:bookmarkStart w:id="0" w:name="_Toc30430574"/>
      <w:r w:rsidRPr="0010155B">
        <w:rPr>
          <w:rFonts w:ascii="Arial" w:hAnsi="Arial" w:cs="Arial"/>
          <w:color w:val="00B0F0"/>
        </w:rPr>
        <w:lastRenderedPageBreak/>
        <w:t xml:space="preserve">1.  </w:t>
      </w:r>
      <w:r w:rsidR="002A3319" w:rsidRPr="0010155B">
        <w:rPr>
          <w:rFonts w:ascii="Arial" w:hAnsi="Arial" w:cs="Arial"/>
          <w:color w:val="00B0F0"/>
        </w:rPr>
        <w:tab/>
      </w:r>
      <w:r w:rsidR="00E55031" w:rsidRPr="0010155B">
        <w:rPr>
          <w:rFonts w:ascii="Arial" w:hAnsi="Arial" w:cs="Arial"/>
          <w:color w:val="00B0F0"/>
        </w:rPr>
        <w:t>Introduction</w:t>
      </w:r>
      <w:bookmarkEnd w:id="0"/>
    </w:p>
    <w:p w14:paraId="65906BA2" w14:textId="77777777" w:rsidR="0029664A" w:rsidRPr="0010155B" w:rsidRDefault="0029664A" w:rsidP="0029664A">
      <w:pPr>
        <w:rPr>
          <w:rFonts w:ascii="Arial" w:hAnsi="Arial" w:cs="Arial"/>
        </w:rPr>
      </w:pPr>
    </w:p>
    <w:p w14:paraId="30E2D806" w14:textId="2896A5BF" w:rsidR="00E55031" w:rsidRPr="0010155B" w:rsidRDefault="00E55031" w:rsidP="008B31E0">
      <w:pPr>
        <w:rPr>
          <w:rFonts w:ascii="Arial" w:hAnsi="Arial" w:cs="Arial"/>
        </w:rPr>
      </w:pPr>
      <w:r w:rsidRPr="0010155B">
        <w:rPr>
          <w:rFonts w:ascii="Arial" w:hAnsi="Arial" w:cs="Arial"/>
        </w:rPr>
        <w:t>The purpose of this guide is to provide guidance and support to centres offering WJEC</w:t>
      </w:r>
      <w:r w:rsidR="004319F5" w:rsidRPr="0010155B">
        <w:rPr>
          <w:rFonts w:ascii="Arial" w:hAnsi="Arial" w:cs="Arial"/>
        </w:rPr>
        <w:t>/Eduqas</w:t>
      </w:r>
      <w:r w:rsidRPr="0010155B">
        <w:rPr>
          <w:rFonts w:ascii="Arial" w:hAnsi="Arial" w:cs="Arial"/>
        </w:rPr>
        <w:t xml:space="preserve"> qualification</w:t>
      </w:r>
      <w:r w:rsidR="0054791D" w:rsidRPr="0010155B">
        <w:rPr>
          <w:rFonts w:ascii="Arial" w:hAnsi="Arial" w:cs="Arial"/>
        </w:rPr>
        <w:t>s</w:t>
      </w:r>
      <w:r w:rsidRPr="0010155B">
        <w:rPr>
          <w:rFonts w:ascii="Arial" w:hAnsi="Arial" w:cs="Arial"/>
        </w:rPr>
        <w:t xml:space="preserve">. It is designed to support centres with preventing, reporting and </w:t>
      </w:r>
      <w:r w:rsidR="004F39C9" w:rsidRPr="0010155B">
        <w:rPr>
          <w:rFonts w:ascii="Arial" w:hAnsi="Arial" w:cs="Arial"/>
        </w:rPr>
        <w:t xml:space="preserve">providing </w:t>
      </w:r>
      <w:r w:rsidR="00E024FA" w:rsidRPr="0010155B">
        <w:rPr>
          <w:rFonts w:ascii="Arial" w:hAnsi="Arial" w:cs="Arial"/>
        </w:rPr>
        <w:t>evidence</w:t>
      </w:r>
      <w:r w:rsidR="004F39C9" w:rsidRPr="0010155B">
        <w:rPr>
          <w:rFonts w:ascii="Arial" w:hAnsi="Arial" w:cs="Arial"/>
        </w:rPr>
        <w:t xml:space="preserve"> to support</w:t>
      </w:r>
      <w:r w:rsidR="007920AA" w:rsidRPr="0010155B">
        <w:rPr>
          <w:rFonts w:ascii="Arial" w:hAnsi="Arial" w:cs="Arial"/>
        </w:rPr>
        <w:t xml:space="preserve"> </w:t>
      </w:r>
      <w:r w:rsidR="00653E12" w:rsidRPr="0010155B">
        <w:rPr>
          <w:rFonts w:ascii="Arial" w:hAnsi="Arial" w:cs="Arial"/>
        </w:rPr>
        <w:t xml:space="preserve">the investigation </w:t>
      </w:r>
      <w:r w:rsidRPr="0010155B">
        <w:rPr>
          <w:rFonts w:ascii="Arial" w:hAnsi="Arial" w:cs="Arial"/>
        </w:rPr>
        <w:t xml:space="preserve">of </w:t>
      </w:r>
      <w:r w:rsidR="00CD3AA0" w:rsidRPr="0010155B">
        <w:rPr>
          <w:rFonts w:ascii="Arial" w:hAnsi="Arial" w:cs="Arial"/>
        </w:rPr>
        <w:t xml:space="preserve">alleged, </w:t>
      </w:r>
      <w:r w:rsidR="00653E12" w:rsidRPr="0010155B">
        <w:rPr>
          <w:rFonts w:ascii="Arial" w:hAnsi="Arial" w:cs="Arial"/>
        </w:rPr>
        <w:t xml:space="preserve">suspected or actual cases of </w:t>
      </w:r>
      <w:r w:rsidRPr="0010155B">
        <w:rPr>
          <w:rFonts w:ascii="Arial" w:hAnsi="Arial" w:cs="Arial"/>
        </w:rPr>
        <w:t>malpractice.</w:t>
      </w:r>
      <w:r w:rsidR="003823BB" w:rsidRPr="0010155B">
        <w:rPr>
          <w:rFonts w:ascii="Arial" w:hAnsi="Arial" w:cs="Arial"/>
        </w:rPr>
        <w:t xml:space="preserve"> Sections in the guide cover:</w:t>
      </w:r>
    </w:p>
    <w:p w14:paraId="09862FDB" w14:textId="77777777" w:rsidR="0062406E" w:rsidRPr="0010155B" w:rsidRDefault="0062406E" w:rsidP="008B31E0">
      <w:pPr>
        <w:pStyle w:val="ListParagraph"/>
        <w:numPr>
          <w:ilvl w:val="0"/>
          <w:numId w:val="14"/>
        </w:numPr>
        <w:rPr>
          <w:rFonts w:ascii="Arial" w:hAnsi="Arial" w:cs="Arial"/>
        </w:rPr>
      </w:pPr>
      <w:r w:rsidRPr="0010155B">
        <w:rPr>
          <w:rFonts w:ascii="Arial" w:hAnsi="Arial" w:cs="Arial"/>
        </w:rPr>
        <w:t>Definition of malpractice</w:t>
      </w:r>
    </w:p>
    <w:p w14:paraId="7BE69795" w14:textId="0970ED6F" w:rsidR="0062406E" w:rsidRPr="0010155B" w:rsidRDefault="00CD3AA0" w:rsidP="008B31E0">
      <w:pPr>
        <w:pStyle w:val="ListParagraph"/>
        <w:numPr>
          <w:ilvl w:val="0"/>
          <w:numId w:val="14"/>
        </w:numPr>
        <w:rPr>
          <w:rFonts w:ascii="Arial" w:hAnsi="Arial" w:cs="Arial"/>
        </w:rPr>
      </w:pPr>
      <w:r w:rsidRPr="0010155B">
        <w:rPr>
          <w:rFonts w:ascii="Arial" w:hAnsi="Arial" w:cs="Arial"/>
        </w:rPr>
        <w:t>The r</w:t>
      </w:r>
      <w:r w:rsidR="0062406E" w:rsidRPr="0010155B">
        <w:rPr>
          <w:rFonts w:ascii="Arial" w:hAnsi="Arial" w:cs="Arial"/>
        </w:rPr>
        <w:t>esponsibilities</w:t>
      </w:r>
      <w:r w:rsidRPr="0010155B">
        <w:rPr>
          <w:rFonts w:ascii="Arial" w:hAnsi="Arial" w:cs="Arial"/>
        </w:rPr>
        <w:t xml:space="preserve"> of centre staff</w:t>
      </w:r>
    </w:p>
    <w:p w14:paraId="585223B7" w14:textId="77777777" w:rsidR="003823BB" w:rsidRPr="0010155B" w:rsidRDefault="003823BB" w:rsidP="008B31E0">
      <w:pPr>
        <w:pStyle w:val="ListParagraph"/>
        <w:numPr>
          <w:ilvl w:val="0"/>
          <w:numId w:val="14"/>
        </w:numPr>
        <w:rPr>
          <w:rFonts w:ascii="Arial" w:hAnsi="Arial" w:cs="Arial"/>
        </w:rPr>
      </w:pPr>
      <w:r w:rsidRPr="0010155B">
        <w:rPr>
          <w:rFonts w:ascii="Arial" w:hAnsi="Arial" w:cs="Arial"/>
        </w:rPr>
        <w:t>Preventing malpractice</w:t>
      </w:r>
    </w:p>
    <w:p w14:paraId="62311598" w14:textId="77777777" w:rsidR="003823BB" w:rsidRPr="0010155B" w:rsidRDefault="003823BB" w:rsidP="008B31E0">
      <w:pPr>
        <w:pStyle w:val="ListParagraph"/>
        <w:numPr>
          <w:ilvl w:val="0"/>
          <w:numId w:val="14"/>
        </w:numPr>
        <w:rPr>
          <w:rFonts w:ascii="Arial" w:hAnsi="Arial" w:cs="Arial"/>
        </w:rPr>
      </w:pPr>
      <w:r w:rsidRPr="0010155B">
        <w:rPr>
          <w:rFonts w:ascii="Arial" w:hAnsi="Arial" w:cs="Arial"/>
        </w:rPr>
        <w:t>Reporting malpractice</w:t>
      </w:r>
    </w:p>
    <w:p w14:paraId="10165A90" w14:textId="77777777" w:rsidR="003823BB" w:rsidRPr="0010155B" w:rsidRDefault="003823BB" w:rsidP="008B31E0">
      <w:pPr>
        <w:pStyle w:val="ListParagraph"/>
        <w:numPr>
          <w:ilvl w:val="0"/>
          <w:numId w:val="14"/>
        </w:numPr>
        <w:rPr>
          <w:rFonts w:ascii="Arial" w:hAnsi="Arial" w:cs="Arial"/>
        </w:rPr>
      </w:pPr>
      <w:r w:rsidRPr="0010155B">
        <w:rPr>
          <w:rFonts w:ascii="Arial" w:hAnsi="Arial" w:cs="Arial"/>
        </w:rPr>
        <w:t>Investigating malpractice</w:t>
      </w:r>
    </w:p>
    <w:p w14:paraId="449D00D5" w14:textId="77777777" w:rsidR="003823BB" w:rsidRPr="0010155B" w:rsidRDefault="003823BB" w:rsidP="008B31E0">
      <w:pPr>
        <w:pStyle w:val="ListParagraph"/>
        <w:numPr>
          <w:ilvl w:val="0"/>
          <w:numId w:val="14"/>
        </w:numPr>
        <w:rPr>
          <w:rFonts w:ascii="Arial" w:hAnsi="Arial" w:cs="Arial"/>
        </w:rPr>
      </w:pPr>
      <w:r w:rsidRPr="0010155B">
        <w:rPr>
          <w:rFonts w:ascii="Arial" w:hAnsi="Arial" w:cs="Arial"/>
        </w:rPr>
        <w:t>Decisions and sanctions</w:t>
      </w:r>
    </w:p>
    <w:p w14:paraId="5635BFE6" w14:textId="77777777" w:rsidR="003823BB" w:rsidRPr="0010155B" w:rsidRDefault="003823BB" w:rsidP="008B31E0">
      <w:pPr>
        <w:pStyle w:val="ListParagraph"/>
        <w:numPr>
          <w:ilvl w:val="0"/>
          <w:numId w:val="14"/>
        </w:numPr>
        <w:rPr>
          <w:rFonts w:ascii="Arial" w:hAnsi="Arial" w:cs="Arial"/>
        </w:rPr>
      </w:pPr>
      <w:r w:rsidRPr="0010155B">
        <w:rPr>
          <w:rFonts w:ascii="Arial" w:hAnsi="Arial" w:cs="Arial"/>
        </w:rPr>
        <w:t>Appeals</w:t>
      </w:r>
    </w:p>
    <w:p w14:paraId="670FB032" w14:textId="7F30B136" w:rsidR="00E55031" w:rsidRPr="0010155B" w:rsidRDefault="00653E12" w:rsidP="008B31E0">
      <w:pPr>
        <w:rPr>
          <w:rStyle w:val="Hyperlink"/>
          <w:rFonts w:ascii="Arial" w:hAnsi="Arial" w:cs="Arial"/>
        </w:rPr>
      </w:pPr>
      <w:r w:rsidRPr="0010155B">
        <w:rPr>
          <w:rFonts w:ascii="Arial" w:hAnsi="Arial" w:cs="Arial"/>
        </w:rPr>
        <w:t>This</w:t>
      </w:r>
      <w:r w:rsidR="0062406E" w:rsidRPr="0010155B">
        <w:rPr>
          <w:rFonts w:ascii="Arial" w:hAnsi="Arial" w:cs="Arial"/>
        </w:rPr>
        <w:t xml:space="preserve"> guide</w:t>
      </w:r>
      <w:r w:rsidR="00E55031" w:rsidRPr="0010155B">
        <w:rPr>
          <w:rFonts w:ascii="Arial" w:hAnsi="Arial" w:cs="Arial"/>
        </w:rPr>
        <w:t xml:space="preserve"> should be read in conjunction with the current Joint Council for Qualifications (JCQ) document </w:t>
      </w:r>
      <w:r w:rsidR="00E55031" w:rsidRPr="0010155B">
        <w:rPr>
          <w:rFonts w:ascii="Arial" w:hAnsi="Arial" w:cs="Arial"/>
          <w:b/>
          <w:i/>
        </w:rPr>
        <w:t>‘Suspected Malpractice Policies and Procedures.’</w:t>
      </w:r>
      <w:r w:rsidR="00E55031" w:rsidRPr="0010155B">
        <w:rPr>
          <w:rFonts w:ascii="Arial" w:hAnsi="Arial" w:cs="Arial"/>
        </w:rPr>
        <w:t xml:space="preserve">  This is available on the JCQ website </w:t>
      </w:r>
      <w:hyperlink r:id="rId14" w:history="1">
        <w:r w:rsidR="00E55031" w:rsidRPr="0010155B">
          <w:rPr>
            <w:rStyle w:val="Hyperlink"/>
            <w:rFonts w:ascii="Arial" w:hAnsi="Arial" w:cs="Arial"/>
          </w:rPr>
          <w:t>www.jcq.org.uk</w:t>
        </w:r>
      </w:hyperlink>
    </w:p>
    <w:p w14:paraId="4D7F86EA" w14:textId="08E47120" w:rsidR="00653E12" w:rsidRPr="0010155B" w:rsidRDefault="00653E12" w:rsidP="00E55031">
      <w:pPr>
        <w:spacing w:after="240"/>
        <w:rPr>
          <w:rStyle w:val="Hyperlink"/>
          <w:rFonts w:ascii="Arial" w:hAnsi="Arial" w:cs="Arial"/>
          <w:color w:val="auto"/>
          <w:u w:val="none"/>
        </w:rPr>
      </w:pPr>
      <w:r w:rsidRPr="0010155B">
        <w:rPr>
          <w:rStyle w:val="Hyperlink"/>
          <w:rFonts w:ascii="Arial" w:hAnsi="Arial" w:cs="Arial"/>
          <w:color w:val="auto"/>
          <w:u w:val="none"/>
        </w:rPr>
        <w:t>Information in this guide is compliant with the Regulators</w:t>
      </w:r>
      <w:r w:rsidR="00CD3AA0" w:rsidRPr="0010155B">
        <w:rPr>
          <w:rStyle w:val="Hyperlink"/>
          <w:rFonts w:ascii="Arial" w:hAnsi="Arial" w:cs="Arial"/>
          <w:color w:val="auto"/>
          <w:u w:val="none"/>
        </w:rPr>
        <w:t>'</w:t>
      </w:r>
      <w:r w:rsidRPr="0010155B">
        <w:rPr>
          <w:rStyle w:val="Hyperlink"/>
          <w:rFonts w:ascii="Arial" w:hAnsi="Arial" w:cs="Arial"/>
          <w:color w:val="auto"/>
          <w:u w:val="none"/>
        </w:rPr>
        <w:t xml:space="preserve"> General Conditions of Recognition (Ofqual/CCEA)</w:t>
      </w:r>
      <w:r w:rsidR="00385A8E" w:rsidRPr="0010155B">
        <w:rPr>
          <w:rStyle w:val="Hyperlink"/>
          <w:rFonts w:ascii="Arial" w:hAnsi="Arial" w:cs="Arial"/>
          <w:color w:val="auto"/>
          <w:u w:val="none"/>
        </w:rPr>
        <w:t xml:space="preserve"> and</w:t>
      </w:r>
      <w:r w:rsidRPr="0010155B">
        <w:rPr>
          <w:rStyle w:val="Hyperlink"/>
          <w:rFonts w:ascii="Arial" w:hAnsi="Arial" w:cs="Arial"/>
          <w:color w:val="auto"/>
          <w:u w:val="none"/>
        </w:rPr>
        <w:t xml:space="preserve"> Standard Conditions of Recognition (Qualifications Wales)</w:t>
      </w:r>
      <w:r w:rsidR="00CA07FE" w:rsidRPr="0010155B">
        <w:rPr>
          <w:rStyle w:val="Hyperlink"/>
          <w:rFonts w:ascii="Arial" w:hAnsi="Arial" w:cs="Arial"/>
          <w:color w:val="auto"/>
          <w:u w:val="none"/>
        </w:rPr>
        <w:t>.</w:t>
      </w:r>
      <w:r w:rsidRPr="0010155B">
        <w:rPr>
          <w:rStyle w:val="Hyperlink"/>
          <w:rFonts w:ascii="Arial" w:hAnsi="Arial" w:cs="Arial"/>
          <w:color w:val="auto"/>
          <w:u w:val="none"/>
        </w:rPr>
        <w:t xml:space="preserve"> </w:t>
      </w:r>
    </w:p>
    <w:p w14:paraId="24DE8A62" w14:textId="7926D1E6" w:rsidR="00751C4E" w:rsidRPr="0010155B" w:rsidRDefault="00751C4E" w:rsidP="00751C4E">
      <w:pPr>
        <w:autoSpaceDE w:val="0"/>
        <w:autoSpaceDN w:val="0"/>
        <w:adjustRightInd w:val="0"/>
        <w:spacing w:after="0" w:line="240" w:lineRule="auto"/>
        <w:rPr>
          <w:rFonts w:ascii="Arial" w:hAnsi="Arial" w:cs="Arial"/>
          <w:color w:val="000000"/>
        </w:rPr>
      </w:pPr>
      <w:r w:rsidRPr="0010155B">
        <w:rPr>
          <w:rFonts w:ascii="Arial" w:hAnsi="Arial" w:cs="Arial"/>
          <w:color w:val="000000"/>
        </w:rPr>
        <w:t xml:space="preserve">The regulators’ Conditions of Recognition state that awarding bodies must: </w:t>
      </w:r>
    </w:p>
    <w:p w14:paraId="614F625C" w14:textId="77777777" w:rsidR="00751C4E" w:rsidRPr="0010155B" w:rsidRDefault="00751C4E" w:rsidP="00751C4E">
      <w:pPr>
        <w:autoSpaceDE w:val="0"/>
        <w:autoSpaceDN w:val="0"/>
        <w:adjustRightInd w:val="0"/>
        <w:spacing w:after="0" w:line="240" w:lineRule="auto"/>
        <w:rPr>
          <w:rFonts w:ascii="Arial" w:hAnsi="Arial" w:cs="Arial"/>
          <w:color w:val="000000"/>
        </w:rPr>
      </w:pPr>
    </w:p>
    <w:p w14:paraId="086FAA9F" w14:textId="77777777" w:rsidR="00751C4E" w:rsidRPr="0010155B" w:rsidRDefault="00751C4E" w:rsidP="0010155B">
      <w:pPr>
        <w:autoSpaceDE w:val="0"/>
        <w:autoSpaceDN w:val="0"/>
        <w:adjustRightInd w:val="0"/>
        <w:spacing w:after="184" w:line="240" w:lineRule="auto"/>
        <w:rPr>
          <w:rFonts w:ascii="Arial" w:hAnsi="Arial" w:cs="Arial"/>
          <w:color w:val="000000"/>
        </w:rPr>
      </w:pPr>
      <w:r w:rsidRPr="0010155B">
        <w:rPr>
          <w:rFonts w:ascii="Arial" w:hAnsi="Arial" w:cs="Arial"/>
          <w:color w:val="000000"/>
        </w:rPr>
        <w:t xml:space="preserve">• establish and maintain, and </w:t>
      </w:r>
      <w:proofErr w:type="gramStart"/>
      <w:r w:rsidRPr="0010155B">
        <w:rPr>
          <w:rFonts w:ascii="Arial" w:hAnsi="Arial" w:cs="Arial"/>
          <w:color w:val="000000"/>
        </w:rPr>
        <w:t>at all times</w:t>
      </w:r>
      <w:proofErr w:type="gramEnd"/>
      <w:r w:rsidRPr="0010155B">
        <w:rPr>
          <w:rFonts w:ascii="Arial" w:hAnsi="Arial" w:cs="Arial"/>
          <w:color w:val="000000"/>
        </w:rPr>
        <w:t xml:space="preserve"> comply with, up to date written procedures for the investigation of suspected or alleged malpractice or maladministration; and </w:t>
      </w:r>
    </w:p>
    <w:p w14:paraId="3EF14125" w14:textId="77777777" w:rsidR="00751C4E" w:rsidRPr="0010155B" w:rsidRDefault="00751C4E" w:rsidP="0010155B">
      <w:pPr>
        <w:autoSpaceDE w:val="0"/>
        <w:autoSpaceDN w:val="0"/>
        <w:adjustRightInd w:val="0"/>
        <w:spacing w:after="0" w:line="240" w:lineRule="auto"/>
        <w:rPr>
          <w:rFonts w:ascii="Arial" w:hAnsi="Arial" w:cs="Arial"/>
          <w:color w:val="000000"/>
        </w:rPr>
      </w:pPr>
      <w:r w:rsidRPr="0010155B">
        <w:rPr>
          <w:rFonts w:ascii="Arial" w:hAnsi="Arial" w:cs="Arial"/>
          <w:color w:val="000000"/>
        </w:rPr>
        <w:t xml:space="preserve">• ensure that such investigations are carried out rigorously, effectively, and by persons of appropriate competence who have no personal interest in their outcome. </w:t>
      </w:r>
    </w:p>
    <w:p w14:paraId="5C27A6EE" w14:textId="77777777" w:rsidR="00AA7289" w:rsidRPr="0010155B" w:rsidRDefault="00AA7289" w:rsidP="00E55031">
      <w:pPr>
        <w:spacing w:after="240"/>
        <w:rPr>
          <w:rFonts w:ascii="Arial" w:hAnsi="Arial" w:cs="Arial"/>
        </w:rPr>
      </w:pPr>
    </w:p>
    <w:p w14:paraId="5FE75F9B" w14:textId="5FE8E691" w:rsidR="00E55031" w:rsidRPr="0010155B" w:rsidRDefault="00E55031" w:rsidP="00E55031">
      <w:pPr>
        <w:spacing w:after="240"/>
        <w:rPr>
          <w:rFonts w:ascii="Arial" w:hAnsi="Arial" w:cs="Arial"/>
        </w:rPr>
      </w:pPr>
      <w:r w:rsidRPr="0010155B">
        <w:rPr>
          <w:rFonts w:ascii="Arial" w:hAnsi="Arial" w:cs="Arial"/>
        </w:rPr>
        <w:t xml:space="preserve">Further guidance on malpractice procedures may be obtained by contacting the WJEC </w:t>
      </w:r>
      <w:r w:rsidR="00DC42B2" w:rsidRPr="0010155B">
        <w:rPr>
          <w:rFonts w:ascii="Arial" w:hAnsi="Arial" w:cs="Arial"/>
        </w:rPr>
        <w:t>Compliance</w:t>
      </w:r>
      <w:r w:rsidRPr="0010155B">
        <w:rPr>
          <w:rFonts w:ascii="Arial" w:hAnsi="Arial" w:cs="Arial"/>
        </w:rPr>
        <w:t xml:space="preserve"> Team on </w:t>
      </w:r>
      <w:hyperlink r:id="rId15" w:history="1">
        <w:r w:rsidRPr="0010155B">
          <w:rPr>
            <w:rStyle w:val="Hyperlink"/>
            <w:rFonts w:ascii="Arial" w:hAnsi="Arial" w:cs="Arial"/>
          </w:rPr>
          <w:t>malpractice@wjec.co.uk</w:t>
        </w:r>
      </w:hyperlink>
      <w:r w:rsidR="0092797A">
        <w:rPr>
          <w:rFonts w:ascii="Arial" w:hAnsi="Arial" w:cs="Arial"/>
        </w:rPr>
        <w:t>.</w:t>
      </w:r>
    </w:p>
    <w:p w14:paraId="13A32EBA" w14:textId="3157DCAB" w:rsidR="00640DEC" w:rsidRPr="0010155B" w:rsidRDefault="00640DEC" w:rsidP="0029664A">
      <w:pPr>
        <w:pStyle w:val="Heading1"/>
        <w:rPr>
          <w:rFonts w:ascii="Arial" w:hAnsi="Arial" w:cs="Arial"/>
          <w:color w:val="00B0F0"/>
        </w:rPr>
      </w:pPr>
      <w:bookmarkStart w:id="1" w:name="_Toc30430575"/>
      <w:r w:rsidRPr="0010155B">
        <w:rPr>
          <w:rFonts w:ascii="Arial" w:hAnsi="Arial" w:cs="Arial"/>
          <w:color w:val="00B0F0"/>
        </w:rPr>
        <w:t xml:space="preserve">2. </w:t>
      </w:r>
      <w:r w:rsidR="002A3319" w:rsidRPr="0010155B">
        <w:rPr>
          <w:rFonts w:ascii="Arial" w:hAnsi="Arial" w:cs="Arial"/>
          <w:color w:val="00B0F0"/>
        </w:rPr>
        <w:tab/>
      </w:r>
      <w:r w:rsidRPr="0010155B">
        <w:rPr>
          <w:rFonts w:ascii="Arial" w:hAnsi="Arial" w:cs="Arial"/>
          <w:color w:val="00B0F0"/>
        </w:rPr>
        <w:t>Definition of malpractice</w:t>
      </w:r>
      <w:bookmarkEnd w:id="1"/>
    </w:p>
    <w:p w14:paraId="2E124F87" w14:textId="77777777" w:rsidR="006123E3" w:rsidRDefault="006123E3" w:rsidP="00E55031">
      <w:pPr>
        <w:spacing w:after="240"/>
        <w:rPr>
          <w:rFonts w:ascii="Arial" w:hAnsi="Arial" w:cs="Arial"/>
          <w:b/>
          <w:sz w:val="24"/>
          <w:szCs w:val="24"/>
        </w:rPr>
      </w:pPr>
    </w:p>
    <w:p w14:paraId="4A4B974C" w14:textId="271364E4" w:rsidR="00E55031" w:rsidRPr="0010155B" w:rsidRDefault="00E55031" w:rsidP="00E55031">
      <w:pPr>
        <w:spacing w:after="240"/>
        <w:rPr>
          <w:rFonts w:ascii="Arial" w:hAnsi="Arial" w:cs="Arial"/>
          <w:b/>
          <w:sz w:val="24"/>
          <w:szCs w:val="24"/>
        </w:rPr>
      </w:pPr>
      <w:r w:rsidRPr="0010155B">
        <w:rPr>
          <w:rFonts w:ascii="Arial" w:hAnsi="Arial" w:cs="Arial"/>
          <w:b/>
          <w:sz w:val="24"/>
          <w:szCs w:val="24"/>
        </w:rPr>
        <w:t>What is malpractice?</w:t>
      </w:r>
    </w:p>
    <w:p w14:paraId="3A2C467E" w14:textId="77777777" w:rsidR="00FA1F4E" w:rsidRPr="0010155B" w:rsidRDefault="00FA1F4E" w:rsidP="00FA1F4E">
      <w:pPr>
        <w:autoSpaceDE w:val="0"/>
        <w:autoSpaceDN w:val="0"/>
        <w:adjustRightInd w:val="0"/>
        <w:spacing w:after="0" w:line="240" w:lineRule="auto"/>
        <w:rPr>
          <w:rFonts w:ascii="Arial" w:hAnsi="Arial" w:cs="Arial"/>
          <w:color w:val="000000"/>
          <w:sz w:val="20"/>
          <w:szCs w:val="20"/>
        </w:rPr>
      </w:pPr>
    </w:p>
    <w:p w14:paraId="55FD1547" w14:textId="1B863315" w:rsidR="00FA1F4E" w:rsidRDefault="00FA1F4E" w:rsidP="00FA1F4E">
      <w:pPr>
        <w:autoSpaceDE w:val="0"/>
        <w:autoSpaceDN w:val="0"/>
        <w:adjustRightInd w:val="0"/>
        <w:spacing w:after="0" w:line="240" w:lineRule="auto"/>
        <w:rPr>
          <w:rFonts w:ascii="Arial" w:hAnsi="Arial" w:cs="Arial"/>
          <w:color w:val="000000"/>
        </w:rPr>
      </w:pPr>
      <w:r w:rsidRPr="0010155B">
        <w:rPr>
          <w:rFonts w:ascii="Arial" w:hAnsi="Arial" w:cs="Arial"/>
          <w:color w:val="000000"/>
        </w:rPr>
        <w:t xml:space="preserve"> ‘Malpractice’, means any act, default or practice which is a breach of the Regulations or which:</w:t>
      </w:r>
    </w:p>
    <w:p w14:paraId="06627996" w14:textId="77777777" w:rsidR="00F51858" w:rsidRPr="0010155B" w:rsidRDefault="00F51858" w:rsidP="00FA1F4E">
      <w:pPr>
        <w:autoSpaceDE w:val="0"/>
        <w:autoSpaceDN w:val="0"/>
        <w:adjustRightInd w:val="0"/>
        <w:spacing w:after="0" w:line="240" w:lineRule="auto"/>
        <w:rPr>
          <w:rFonts w:ascii="Arial" w:hAnsi="Arial" w:cs="Arial"/>
          <w:color w:val="000000"/>
        </w:rPr>
      </w:pPr>
    </w:p>
    <w:p w14:paraId="69262E84" w14:textId="5FEAA866" w:rsidR="00FA1F4E" w:rsidRPr="0010155B" w:rsidRDefault="00FA1F4E" w:rsidP="00C66A21">
      <w:pPr>
        <w:pStyle w:val="ListParagraph"/>
        <w:numPr>
          <w:ilvl w:val="0"/>
          <w:numId w:val="24"/>
        </w:numPr>
        <w:autoSpaceDE w:val="0"/>
        <w:autoSpaceDN w:val="0"/>
        <w:adjustRightInd w:val="0"/>
        <w:rPr>
          <w:rFonts w:ascii="Arial" w:hAnsi="Arial" w:cs="Arial"/>
          <w:color w:val="000000"/>
        </w:rPr>
      </w:pPr>
      <w:r w:rsidRPr="0010155B">
        <w:rPr>
          <w:rFonts w:ascii="Arial" w:hAnsi="Arial" w:cs="Arial"/>
          <w:color w:val="000000"/>
        </w:rPr>
        <w:t xml:space="preserve">gives rise to prejudice to candidates; </w:t>
      </w:r>
      <w:r w:rsidRPr="0010155B">
        <w:rPr>
          <w:rFonts w:ascii="Arial" w:hAnsi="Arial" w:cs="Arial"/>
          <w:b/>
          <w:bCs/>
          <w:color w:val="000000"/>
        </w:rPr>
        <w:t xml:space="preserve">and/or </w:t>
      </w:r>
    </w:p>
    <w:p w14:paraId="608DE4E3" w14:textId="148D13C4" w:rsidR="00FA1F4E" w:rsidRPr="0010155B" w:rsidRDefault="00FA1F4E" w:rsidP="00C66A21">
      <w:pPr>
        <w:pStyle w:val="ListParagraph"/>
        <w:numPr>
          <w:ilvl w:val="0"/>
          <w:numId w:val="24"/>
        </w:numPr>
        <w:autoSpaceDE w:val="0"/>
        <w:autoSpaceDN w:val="0"/>
        <w:adjustRightInd w:val="0"/>
        <w:rPr>
          <w:rFonts w:ascii="Arial" w:hAnsi="Arial" w:cs="Arial"/>
          <w:color w:val="000000"/>
        </w:rPr>
      </w:pPr>
      <w:r w:rsidRPr="0010155B">
        <w:rPr>
          <w:rFonts w:ascii="Arial" w:hAnsi="Arial" w:cs="Arial"/>
          <w:color w:val="000000"/>
        </w:rPr>
        <w:t xml:space="preserve">compromises public confidence in qualifications; </w:t>
      </w:r>
      <w:r w:rsidRPr="0010155B">
        <w:rPr>
          <w:rFonts w:ascii="Arial" w:hAnsi="Arial" w:cs="Arial"/>
          <w:b/>
          <w:bCs/>
          <w:color w:val="000000"/>
        </w:rPr>
        <w:t xml:space="preserve">and/or </w:t>
      </w:r>
    </w:p>
    <w:p w14:paraId="0B371B0A" w14:textId="25CF84BE" w:rsidR="00FA1F4E" w:rsidRPr="0010155B" w:rsidRDefault="00FA1F4E" w:rsidP="00C66A21">
      <w:pPr>
        <w:pStyle w:val="ListParagraph"/>
        <w:numPr>
          <w:ilvl w:val="0"/>
          <w:numId w:val="24"/>
        </w:numPr>
        <w:autoSpaceDE w:val="0"/>
        <w:autoSpaceDN w:val="0"/>
        <w:adjustRightInd w:val="0"/>
        <w:rPr>
          <w:rFonts w:ascii="Arial" w:hAnsi="Arial" w:cs="Arial"/>
        </w:rPr>
      </w:pPr>
      <w:r w:rsidRPr="0010155B">
        <w:rPr>
          <w:rFonts w:ascii="Arial" w:hAnsi="Arial" w:cs="Arial"/>
        </w:rPr>
        <w:t xml:space="preserve">compromises, attempts to compromise or may compromise the process of assessment, the integrity of any qualification or the validity of a result or certificate; </w:t>
      </w:r>
      <w:r w:rsidRPr="0010155B">
        <w:rPr>
          <w:rFonts w:ascii="Arial" w:hAnsi="Arial" w:cs="Arial"/>
          <w:b/>
          <w:bCs/>
        </w:rPr>
        <w:t xml:space="preserve">and/or </w:t>
      </w:r>
    </w:p>
    <w:p w14:paraId="5C151703" w14:textId="29CBDB6C" w:rsidR="00FA1F4E" w:rsidRPr="0010155B" w:rsidRDefault="00FA1F4E" w:rsidP="00C66A21">
      <w:pPr>
        <w:pStyle w:val="ListParagraph"/>
        <w:numPr>
          <w:ilvl w:val="0"/>
          <w:numId w:val="24"/>
        </w:numPr>
        <w:autoSpaceDE w:val="0"/>
        <w:autoSpaceDN w:val="0"/>
        <w:adjustRightInd w:val="0"/>
        <w:rPr>
          <w:rFonts w:ascii="Arial" w:hAnsi="Arial" w:cs="Arial"/>
        </w:rPr>
      </w:pPr>
      <w:r w:rsidRPr="0010155B">
        <w:rPr>
          <w:rFonts w:ascii="Arial" w:hAnsi="Arial" w:cs="Arial"/>
        </w:rPr>
        <w:t xml:space="preserve">damages the authority, reputation or credibility of any awarding body or centre or any officer, employee or agent of any awarding body or centre. </w:t>
      </w:r>
    </w:p>
    <w:p w14:paraId="3020B9C3" w14:textId="77777777" w:rsidR="00FA1F4E" w:rsidRPr="0010155B" w:rsidRDefault="00FA1F4E" w:rsidP="00C66A21">
      <w:pPr>
        <w:autoSpaceDE w:val="0"/>
        <w:autoSpaceDN w:val="0"/>
        <w:adjustRightInd w:val="0"/>
        <w:rPr>
          <w:rFonts w:ascii="Arial" w:hAnsi="Arial" w:cs="Arial"/>
        </w:rPr>
      </w:pPr>
    </w:p>
    <w:p w14:paraId="7283485A" w14:textId="2958AF47" w:rsidR="00FA1F4E" w:rsidRPr="0010155B" w:rsidRDefault="00FA1F4E" w:rsidP="00C66A21">
      <w:pPr>
        <w:autoSpaceDE w:val="0"/>
        <w:autoSpaceDN w:val="0"/>
        <w:adjustRightInd w:val="0"/>
        <w:rPr>
          <w:rFonts w:ascii="Arial" w:hAnsi="Arial" w:cs="Arial"/>
        </w:rPr>
      </w:pPr>
      <w:r w:rsidRPr="0010155B">
        <w:rPr>
          <w:rFonts w:ascii="Arial" w:hAnsi="Arial" w:cs="Arial"/>
        </w:rPr>
        <w:t xml:space="preserve">Malpractice may or may not relate directly to sitting an examination. </w:t>
      </w:r>
      <w:r w:rsidR="00CA0C3C" w:rsidRPr="0010155B">
        <w:rPr>
          <w:rFonts w:ascii="Arial" w:hAnsi="Arial" w:cs="Arial"/>
        </w:rPr>
        <w:t>WJEC is</w:t>
      </w:r>
      <w:r w:rsidRPr="0010155B">
        <w:rPr>
          <w:rFonts w:ascii="Arial" w:hAnsi="Arial" w:cs="Arial"/>
        </w:rPr>
        <w:t xml:space="preserve"> aware of the possibility of novel or unexpected forms of malpractice emerging as technologies and the nature and organisation of examination centres change. </w:t>
      </w:r>
    </w:p>
    <w:p w14:paraId="4A490D7C" w14:textId="77777777" w:rsidR="00CA0C3C" w:rsidRPr="0010155B" w:rsidRDefault="00CA0C3C" w:rsidP="00FA1F4E">
      <w:pPr>
        <w:autoSpaceDE w:val="0"/>
        <w:autoSpaceDN w:val="0"/>
        <w:adjustRightInd w:val="0"/>
        <w:spacing w:after="0" w:line="240" w:lineRule="auto"/>
        <w:rPr>
          <w:rFonts w:ascii="Arial" w:hAnsi="Arial" w:cs="Arial"/>
        </w:rPr>
      </w:pPr>
    </w:p>
    <w:p w14:paraId="317B8EB8" w14:textId="1B34AB47" w:rsidR="00FA1F4E" w:rsidRPr="0010155B" w:rsidRDefault="00FA1F4E" w:rsidP="00FA1F4E">
      <w:pPr>
        <w:autoSpaceDE w:val="0"/>
        <w:autoSpaceDN w:val="0"/>
        <w:adjustRightInd w:val="0"/>
        <w:spacing w:after="0" w:line="240" w:lineRule="auto"/>
        <w:rPr>
          <w:rFonts w:ascii="Arial" w:hAnsi="Arial" w:cs="Arial"/>
          <w:b/>
          <w:bCs/>
        </w:rPr>
      </w:pPr>
      <w:r w:rsidRPr="0010155B">
        <w:rPr>
          <w:rFonts w:ascii="Arial" w:hAnsi="Arial" w:cs="Arial"/>
          <w:b/>
          <w:bCs/>
        </w:rPr>
        <w:t xml:space="preserve">Failure by a centre to notify, </w:t>
      </w:r>
      <w:r w:rsidR="00C12C74">
        <w:rPr>
          <w:rFonts w:ascii="Arial" w:hAnsi="Arial" w:cs="Arial"/>
          <w:b/>
          <w:bCs/>
        </w:rPr>
        <w:t>gather evidence</w:t>
      </w:r>
      <w:r w:rsidRPr="0010155B">
        <w:rPr>
          <w:rFonts w:ascii="Arial" w:hAnsi="Arial" w:cs="Arial"/>
          <w:b/>
          <w:bCs/>
        </w:rPr>
        <w:t xml:space="preserve"> and report to </w:t>
      </w:r>
      <w:r w:rsidR="00CA0C3C" w:rsidRPr="0010155B">
        <w:rPr>
          <w:rFonts w:ascii="Arial" w:hAnsi="Arial" w:cs="Arial"/>
          <w:b/>
          <w:bCs/>
        </w:rPr>
        <w:t>WJEC</w:t>
      </w:r>
      <w:r w:rsidRPr="0010155B">
        <w:rPr>
          <w:rFonts w:ascii="Arial" w:hAnsi="Arial" w:cs="Arial"/>
          <w:b/>
          <w:bCs/>
        </w:rPr>
        <w:t xml:space="preserve"> all allegations of malpractice or suspected malpractice constitutes malpractice</w:t>
      </w:r>
      <w:r w:rsidR="00B772A4">
        <w:rPr>
          <w:rFonts w:ascii="Arial" w:hAnsi="Arial" w:cs="Arial"/>
          <w:b/>
          <w:bCs/>
        </w:rPr>
        <w:t>.</w:t>
      </w:r>
      <w:r w:rsidRPr="0010155B">
        <w:rPr>
          <w:rFonts w:ascii="Arial" w:hAnsi="Arial" w:cs="Arial"/>
          <w:b/>
          <w:bCs/>
        </w:rPr>
        <w:t xml:space="preserve"> </w:t>
      </w:r>
    </w:p>
    <w:p w14:paraId="3EBE4D8C" w14:textId="77777777" w:rsidR="002C6E90" w:rsidRPr="0010155B" w:rsidRDefault="002C6E90" w:rsidP="00FA1F4E">
      <w:pPr>
        <w:autoSpaceDE w:val="0"/>
        <w:autoSpaceDN w:val="0"/>
        <w:adjustRightInd w:val="0"/>
        <w:spacing w:after="0" w:line="240" w:lineRule="auto"/>
        <w:rPr>
          <w:rFonts w:ascii="Arial" w:hAnsi="Arial" w:cs="Arial"/>
        </w:rPr>
      </w:pPr>
    </w:p>
    <w:p w14:paraId="6C1F0394" w14:textId="5DEAFE71" w:rsidR="00FA1F4E" w:rsidRDefault="00FA1F4E" w:rsidP="00FA1F4E">
      <w:pPr>
        <w:autoSpaceDE w:val="0"/>
        <w:autoSpaceDN w:val="0"/>
        <w:adjustRightInd w:val="0"/>
        <w:spacing w:after="0" w:line="240" w:lineRule="auto"/>
        <w:rPr>
          <w:rFonts w:ascii="Arial" w:hAnsi="Arial" w:cs="Arial"/>
          <w:b/>
          <w:bCs/>
        </w:rPr>
      </w:pPr>
      <w:r w:rsidRPr="0010155B">
        <w:rPr>
          <w:rFonts w:ascii="Arial" w:hAnsi="Arial" w:cs="Arial"/>
          <w:b/>
          <w:bCs/>
        </w:rPr>
        <w:t xml:space="preserve">Also, failure to </w:t>
      </w:r>
      <w:proofErr w:type="gramStart"/>
      <w:r w:rsidRPr="0010155B">
        <w:rPr>
          <w:rFonts w:ascii="Arial" w:hAnsi="Arial" w:cs="Arial"/>
          <w:b/>
          <w:bCs/>
        </w:rPr>
        <w:t>take action</w:t>
      </w:r>
      <w:proofErr w:type="gramEnd"/>
      <w:r w:rsidRPr="0010155B">
        <w:rPr>
          <w:rFonts w:ascii="Arial" w:hAnsi="Arial" w:cs="Arial"/>
          <w:b/>
          <w:bCs/>
        </w:rPr>
        <w:t xml:space="preserve"> as required by </w:t>
      </w:r>
      <w:r w:rsidR="002C6E90" w:rsidRPr="0010155B">
        <w:rPr>
          <w:rFonts w:ascii="Arial" w:hAnsi="Arial" w:cs="Arial"/>
          <w:b/>
          <w:bCs/>
        </w:rPr>
        <w:t>WJEC o</w:t>
      </w:r>
      <w:r w:rsidRPr="0010155B">
        <w:rPr>
          <w:rFonts w:ascii="Arial" w:hAnsi="Arial" w:cs="Arial"/>
          <w:b/>
          <w:bCs/>
        </w:rPr>
        <w:t xml:space="preserve">r to co-operate with an investigation, constitutes malpractice. </w:t>
      </w:r>
    </w:p>
    <w:p w14:paraId="343CBCD8" w14:textId="77777777" w:rsidR="003B1B9B" w:rsidRDefault="003B1B9B" w:rsidP="00FA1F4E">
      <w:pPr>
        <w:autoSpaceDE w:val="0"/>
        <w:autoSpaceDN w:val="0"/>
        <w:adjustRightInd w:val="0"/>
        <w:spacing w:after="0" w:line="240" w:lineRule="auto"/>
        <w:rPr>
          <w:rFonts w:ascii="Arial" w:hAnsi="Arial" w:cs="Arial"/>
          <w:b/>
          <w:bCs/>
        </w:rPr>
      </w:pPr>
    </w:p>
    <w:p w14:paraId="0D99EAAF" w14:textId="4071E0CE" w:rsidR="00AD5982" w:rsidRPr="0010155B" w:rsidRDefault="00FA1F4E" w:rsidP="00C66A21">
      <w:pPr>
        <w:pStyle w:val="Default"/>
        <w:spacing w:after="200" w:line="276" w:lineRule="auto"/>
        <w:rPr>
          <w:rFonts w:ascii="Arial" w:hAnsi="Arial" w:cs="Arial"/>
          <w:color w:val="auto"/>
          <w:sz w:val="22"/>
          <w:szCs w:val="22"/>
        </w:rPr>
      </w:pPr>
      <w:r w:rsidRPr="0010155B">
        <w:rPr>
          <w:rFonts w:ascii="Arial" w:hAnsi="Arial" w:cs="Arial"/>
          <w:color w:val="auto"/>
          <w:sz w:val="22"/>
          <w:szCs w:val="22"/>
        </w:rPr>
        <w:t xml:space="preserve">Some incidents of malpractice can have a significant impact upon candidates and their qualifications. </w:t>
      </w:r>
      <w:r w:rsidR="00457DD2" w:rsidRPr="0010155B">
        <w:rPr>
          <w:rFonts w:ascii="Arial" w:hAnsi="Arial" w:cs="Arial"/>
          <w:color w:val="auto"/>
          <w:sz w:val="22"/>
          <w:szCs w:val="22"/>
        </w:rPr>
        <w:t>WJEC is</w:t>
      </w:r>
      <w:r w:rsidRPr="0010155B">
        <w:rPr>
          <w:rFonts w:ascii="Arial" w:hAnsi="Arial" w:cs="Arial"/>
          <w:color w:val="auto"/>
          <w:sz w:val="22"/>
          <w:szCs w:val="22"/>
        </w:rPr>
        <w:t xml:space="preserve"> obliged to notify the qualifications regulators of certain malpractice incidents.</w:t>
      </w:r>
    </w:p>
    <w:p w14:paraId="2E5796E5" w14:textId="39AB06F0" w:rsidR="00AD5982" w:rsidRPr="0010155B" w:rsidRDefault="00AD5982" w:rsidP="00C66A21">
      <w:pPr>
        <w:pStyle w:val="Default"/>
        <w:spacing w:after="200" w:line="276" w:lineRule="auto"/>
        <w:ind w:left="720"/>
        <w:rPr>
          <w:rFonts w:ascii="Arial" w:hAnsi="Arial" w:cs="Arial"/>
          <w:bCs/>
          <w:sz w:val="22"/>
          <w:szCs w:val="22"/>
        </w:rPr>
      </w:pPr>
      <w:r w:rsidRPr="0010155B">
        <w:rPr>
          <w:rFonts w:ascii="Arial" w:hAnsi="Arial" w:cs="Arial"/>
          <w:b/>
          <w:bCs/>
          <w:sz w:val="22"/>
          <w:szCs w:val="22"/>
        </w:rPr>
        <w:t xml:space="preserve">'Centre malpractice' </w:t>
      </w:r>
      <w:r w:rsidRPr="0010155B">
        <w:rPr>
          <w:rFonts w:ascii="Arial" w:hAnsi="Arial" w:cs="Arial"/>
          <w:bCs/>
          <w:sz w:val="22"/>
          <w:szCs w:val="22"/>
        </w:rPr>
        <w:t>means:</w:t>
      </w:r>
    </w:p>
    <w:p w14:paraId="71633198" w14:textId="41590087" w:rsidR="00AD5982" w:rsidRPr="0010155B" w:rsidRDefault="00AD5982" w:rsidP="00C66A21">
      <w:pPr>
        <w:pStyle w:val="Default"/>
        <w:numPr>
          <w:ilvl w:val="0"/>
          <w:numId w:val="15"/>
        </w:numPr>
        <w:spacing w:after="200" w:line="276" w:lineRule="auto"/>
        <w:rPr>
          <w:rFonts w:ascii="Arial" w:hAnsi="Arial" w:cs="Arial"/>
          <w:sz w:val="22"/>
          <w:szCs w:val="22"/>
        </w:rPr>
      </w:pPr>
      <w:r w:rsidRPr="0010155B">
        <w:rPr>
          <w:rFonts w:ascii="Arial" w:hAnsi="Arial" w:cs="Arial"/>
          <w:sz w:val="22"/>
          <w:szCs w:val="22"/>
        </w:rPr>
        <w:t>Acts of malpractice resulting in a loss of confidence in the head of centre or senior leadership of the centre to maintain the integrity of the WJEC/WJEC Eduqas examinations and assessments</w:t>
      </w:r>
    </w:p>
    <w:p w14:paraId="4D140D6F" w14:textId="77777777" w:rsidR="00E55031" w:rsidRPr="0010155B" w:rsidRDefault="00E55031" w:rsidP="00C66A21">
      <w:pPr>
        <w:pStyle w:val="Default"/>
        <w:spacing w:after="200" w:line="276" w:lineRule="auto"/>
        <w:ind w:left="720"/>
        <w:jc w:val="both"/>
        <w:rPr>
          <w:rFonts w:ascii="Arial" w:hAnsi="Arial" w:cs="Arial"/>
          <w:sz w:val="22"/>
          <w:szCs w:val="22"/>
        </w:rPr>
      </w:pPr>
      <w:r w:rsidRPr="0010155B">
        <w:rPr>
          <w:rFonts w:ascii="Arial" w:hAnsi="Arial" w:cs="Arial"/>
          <w:sz w:val="22"/>
          <w:szCs w:val="22"/>
        </w:rPr>
        <w:t>‘</w:t>
      </w:r>
      <w:r w:rsidRPr="0010155B">
        <w:rPr>
          <w:rFonts w:ascii="Arial" w:hAnsi="Arial" w:cs="Arial"/>
          <w:b/>
          <w:sz w:val="22"/>
          <w:szCs w:val="22"/>
        </w:rPr>
        <w:t>Centre staff malpractice’</w:t>
      </w:r>
      <w:r w:rsidRPr="0010155B">
        <w:rPr>
          <w:rFonts w:ascii="Arial" w:hAnsi="Arial" w:cs="Arial"/>
          <w:sz w:val="22"/>
          <w:szCs w:val="22"/>
        </w:rPr>
        <w:t xml:space="preserve"> means: </w:t>
      </w:r>
    </w:p>
    <w:p w14:paraId="5C3D4A45" w14:textId="10D09650" w:rsidR="00E55031" w:rsidRPr="0010155B" w:rsidRDefault="00E55031" w:rsidP="00C66A21">
      <w:pPr>
        <w:pStyle w:val="Default"/>
        <w:numPr>
          <w:ilvl w:val="0"/>
          <w:numId w:val="2"/>
        </w:numPr>
        <w:spacing w:after="200" w:line="276" w:lineRule="auto"/>
        <w:jc w:val="both"/>
        <w:rPr>
          <w:rFonts w:ascii="Arial" w:hAnsi="Arial" w:cs="Arial"/>
          <w:sz w:val="22"/>
          <w:szCs w:val="22"/>
        </w:rPr>
      </w:pPr>
      <w:r w:rsidRPr="0010155B">
        <w:rPr>
          <w:rFonts w:ascii="Arial" w:hAnsi="Arial" w:cs="Arial"/>
          <w:sz w:val="22"/>
          <w:szCs w:val="22"/>
        </w:rPr>
        <w:t>malpractice committed by a member of staff</w:t>
      </w:r>
      <w:r w:rsidR="004F3319" w:rsidRPr="0010155B">
        <w:rPr>
          <w:rFonts w:ascii="Arial" w:hAnsi="Arial" w:cs="Arial"/>
          <w:sz w:val="22"/>
          <w:szCs w:val="22"/>
        </w:rPr>
        <w:t>,</w:t>
      </w:r>
      <w:r w:rsidRPr="0010155B">
        <w:rPr>
          <w:rFonts w:ascii="Arial" w:hAnsi="Arial" w:cs="Arial"/>
          <w:sz w:val="22"/>
          <w:szCs w:val="22"/>
        </w:rPr>
        <w:t xml:space="preserve"> contractor (whether employed under a contract of employment or a contract for services) </w:t>
      </w:r>
      <w:r w:rsidR="002D26FC" w:rsidRPr="0010155B">
        <w:rPr>
          <w:rFonts w:ascii="Arial" w:hAnsi="Arial" w:cs="Arial"/>
          <w:sz w:val="22"/>
          <w:szCs w:val="22"/>
        </w:rPr>
        <w:t xml:space="preserve">or a volunteer </w:t>
      </w:r>
      <w:r w:rsidRPr="0010155B">
        <w:rPr>
          <w:rFonts w:ascii="Arial" w:hAnsi="Arial" w:cs="Arial"/>
          <w:sz w:val="22"/>
          <w:szCs w:val="22"/>
        </w:rPr>
        <w:t xml:space="preserve">at a centre; </w:t>
      </w:r>
      <w:r w:rsidRPr="0010155B">
        <w:rPr>
          <w:rFonts w:ascii="Arial" w:hAnsi="Arial" w:cs="Arial"/>
          <w:b/>
          <w:bCs/>
          <w:sz w:val="22"/>
          <w:szCs w:val="22"/>
        </w:rPr>
        <w:t xml:space="preserve">or </w:t>
      </w:r>
    </w:p>
    <w:p w14:paraId="4948B43E" w14:textId="7F12970E" w:rsidR="00E55031" w:rsidRPr="0010155B" w:rsidRDefault="00E55031" w:rsidP="00C66A21">
      <w:pPr>
        <w:pStyle w:val="Default"/>
        <w:numPr>
          <w:ilvl w:val="0"/>
          <w:numId w:val="2"/>
        </w:numPr>
        <w:spacing w:after="200" w:line="276" w:lineRule="auto"/>
        <w:jc w:val="both"/>
        <w:rPr>
          <w:rFonts w:ascii="Arial" w:hAnsi="Arial" w:cs="Arial"/>
          <w:sz w:val="22"/>
          <w:szCs w:val="22"/>
        </w:rPr>
      </w:pPr>
      <w:r w:rsidRPr="0010155B">
        <w:rPr>
          <w:rFonts w:ascii="Arial" w:hAnsi="Arial" w:cs="Arial"/>
          <w:sz w:val="22"/>
          <w:szCs w:val="22"/>
        </w:rPr>
        <w:t xml:space="preserve">an individual appointed in another capacity by a centre such as an invigilator, a </w:t>
      </w:r>
      <w:r w:rsidR="002D26FC" w:rsidRPr="0010155B">
        <w:rPr>
          <w:rFonts w:ascii="Arial" w:hAnsi="Arial" w:cs="Arial"/>
          <w:sz w:val="22"/>
          <w:szCs w:val="22"/>
        </w:rPr>
        <w:t xml:space="preserve">Communication Professional, </w:t>
      </w:r>
      <w:r w:rsidR="00697712">
        <w:rPr>
          <w:rFonts w:ascii="Arial" w:hAnsi="Arial" w:cs="Arial"/>
          <w:sz w:val="22"/>
          <w:szCs w:val="22"/>
        </w:rPr>
        <w:t xml:space="preserve">a </w:t>
      </w:r>
      <w:r w:rsidR="002D26FC" w:rsidRPr="0010155B">
        <w:rPr>
          <w:rFonts w:ascii="Arial" w:hAnsi="Arial" w:cs="Arial"/>
          <w:sz w:val="22"/>
          <w:szCs w:val="22"/>
        </w:rPr>
        <w:t>L</w:t>
      </w:r>
      <w:r w:rsidRPr="0010155B">
        <w:rPr>
          <w:rFonts w:ascii="Arial" w:hAnsi="Arial" w:cs="Arial"/>
          <w:sz w:val="22"/>
          <w:szCs w:val="22"/>
        </w:rPr>
        <w:t xml:space="preserve">anguage </w:t>
      </w:r>
      <w:r w:rsidR="002D26FC" w:rsidRPr="0010155B">
        <w:rPr>
          <w:rFonts w:ascii="Arial" w:hAnsi="Arial" w:cs="Arial"/>
          <w:sz w:val="22"/>
          <w:szCs w:val="22"/>
        </w:rPr>
        <w:t>M</w:t>
      </w:r>
      <w:r w:rsidRPr="0010155B">
        <w:rPr>
          <w:rFonts w:ascii="Arial" w:hAnsi="Arial" w:cs="Arial"/>
          <w:sz w:val="22"/>
          <w:szCs w:val="22"/>
        </w:rPr>
        <w:t>odifier, a practical assistant, a prompter, a reader</w:t>
      </w:r>
      <w:r w:rsidR="002B3C3C" w:rsidRPr="0010155B">
        <w:rPr>
          <w:rFonts w:ascii="Arial" w:hAnsi="Arial" w:cs="Arial"/>
          <w:sz w:val="22"/>
          <w:szCs w:val="22"/>
        </w:rPr>
        <w:t xml:space="preserve"> </w:t>
      </w:r>
      <w:proofErr w:type="gramStart"/>
      <w:r w:rsidR="002B3C3C" w:rsidRPr="0010155B">
        <w:rPr>
          <w:rFonts w:ascii="Arial" w:hAnsi="Arial" w:cs="Arial"/>
          <w:sz w:val="22"/>
          <w:szCs w:val="22"/>
        </w:rPr>
        <w:t xml:space="preserve">or </w:t>
      </w:r>
      <w:r w:rsidRPr="0010155B">
        <w:rPr>
          <w:rFonts w:ascii="Arial" w:hAnsi="Arial" w:cs="Arial"/>
          <w:sz w:val="22"/>
          <w:szCs w:val="22"/>
        </w:rPr>
        <w:t xml:space="preserve"> a</w:t>
      </w:r>
      <w:proofErr w:type="gramEnd"/>
      <w:r w:rsidRPr="0010155B">
        <w:rPr>
          <w:rFonts w:ascii="Arial" w:hAnsi="Arial" w:cs="Arial"/>
          <w:sz w:val="22"/>
          <w:szCs w:val="22"/>
        </w:rPr>
        <w:t xml:space="preserve"> scribe</w:t>
      </w:r>
      <w:r w:rsidR="002B3C3C" w:rsidRPr="0010155B">
        <w:rPr>
          <w:rFonts w:ascii="Arial" w:hAnsi="Arial" w:cs="Arial"/>
          <w:sz w:val="22"/>
          <w:szCs w:val="22"/>
        </w:rPr>
        <w:t>.</w:t>
      </w:r>
    </w:p>
    <w:p w14:paraId="05377C14" w14:textId="77777777" w:rsidR="0004255A" w:rsidRPr="0010155B" w:rsidRDefault="0004255A" w:rsidP="0004255A">
      <w:pPr>
        <w:pStyle w:val="Default"/>
        <w:ind w:left="1440"/>
        <w:jc w:val="both"/>
        <w:rPr>
          <w:rFonts w:ascii="Arial" w:hAnsi="Arial" w:cs="Arial"/>
          <w:sz w:val="22"/>
          <w:szCs w:val="22"/>
        </w:rPr>
      </w:pPr>
    </w:p>
    <w:p w14:paraId="3C9FBEAB" w14:textId="77777777" w:rsidR="0004255A" w:rsidRPr="0010155B" w:rsidRDefault="0004255A" w:rsidP="00FB117F">
      <w:pPr>
        <w:pStyle w:val="Default"/>
        <w:spacing w:after="200" w:line="276" w:lineRule="auto"/>
        <w:ind w:left="720"/>
        <w:jc w:val="both"/>
        <w:rPr>
          <w:rFonts w:ascii="Arial" w:hAnsi="Arial" w:cs="Arial"/>
          <w:sz w:val="22"/>
          <w:szCs w:val="22"/>
        </w:rPr>
      </w:pPr>
      <w:r w:rsidRPr="0010155B">
        <w:rPr>
          <w:rFonts w:ascii="Arial" w:hAnsi="Arial" w:cs="Arial"/>
          <w:sz w:val="22"/>
          <w:szCs w:val="22"/>
        </w:rPr>
        <w:t>Examples of centre staff malpractice include breaches of security, deception, improper assistance to candidates and maladministration.</w:t>
      </w:r>
    </w:p>
    <w:p w14:paraId="768F2C29" w14:textId="623A23F2" w:rsidR="00E55031" w:rsidRPr="0010155B" w:rsidRDefault="00E55031" w:rsidP="00FB117F">
      <w:pPr>
        <w:pStyle w:val="Default"/>
        <w:spacing w:after="200" w:line="276" w:lineRule="auto"/>
        <w:ind w:left="720"/>
        <w:jc w:val="both"/>
        <w:rPr>
          <w:rFonts w:ascii="Arial" w:hAnsi="Arial" w:cs="Arial"/>
          <w:sz w:val="22"/>
          <w:szCs w:val="22"/>
        </w:rPr>
      </w:pPr>
      <w:r w:rsidRPr="0010155B">
        <w:rPr>
          <w:rFonts w:ascii="Arial" w:hAnsi="Arial" w:cs="Arial"/>
          <w:b/>
          <w:sz w:val="22"/>
          <w:szCs w:val="22"/>
        </w:rPr>
        <w:t>‘Candidate malpractice’</w:t>
      </w:r>
      <w:r w:rsidRPr="0010155B">
        <w:rPr>
          <w:rFonts w:ascii="Arial" w:hAnsi="Arial" w:cs="Arial"/>
          <w:sz w:val="22"/>
          <w:szCs w:val="22"/>
        </w:rPr>
        <w:t xml:space="preserve"> means malpractice by a candidate in </w:t>
      </w:r>
      <w:r w:rsidR="008F520C" w:rsidRPr="0010155B">
        <w:rPr>
          <w:rFonts w:ascii="Arial" w:hAnsi="Arial" w:cs="Arial"/>
          <w:sz w:val="22"/>
          <w:szCs w:val="22"/>
        </w:rPr>
        <w:t xml:space="preserve">connection with </w:t>
      </w:r>
      <w:r w:rsidRPr="0010155B">
        <w:rPr>
          <w:rFonts w:ascii="Arial" w:hAnsi="Arial" w:cs="Arial"/>
          <w:sz w:val="22"/>
          <w:szCs w:val="22"/>
        </w:rPr>
        <w:t>any exam</w:t>
      </w:r>
      <w:r w:rsidR="00CD3DE9" w:rsidRPr="0010155B">
        <w:rPr>
          <w:rFonts w:ascii="Arial" w:hAnsi="Arial" w:cs="Arial"/>
          <w:sz w:val="22"/>
          <w:szCs w:val="22"/>
        </w:rPr>
        <w:t xml:space="preserve">ination or assessment, </w:t>
      </w:r>
      <w:r w:rsidR="008F520C" w:rsidRPr="0010155B">
        <w:rPr>
          <w:rFonts w:ascii="Arial" w:hAnsi="Arial" w:cs="Arial"/>
          <w:sz w:val="22"/>
          <w:szCs w:val="22"/>
        </w:rPr>
        <w:t>including</w:t>
      </w:r>
      <w:r w:rsidRPr="0010155B">
        <w:rPr>
          <w:rFonts w:ascii="Arial" w:hAnsi="Arial" w:cs="Arial"/>
          <w:sz w:val="22"/>
          <w:szCs w:val="22"/>
        </w:rPr>
        <w:t xml:space="preserve"> the preparation and authentication of any </w:t>
      </w:r>
      <w:r w:rsidR="00AD5982" w:rsidRPr="0010155B">
        <w:rPr>
          <w:rFonts w:ascii="Arial" w:hAnsi="Arial" w:cs="Arial"/>
          <w:sz w:val="22"/>
          <w:szCs w:val="22"/>
        </w:rPr>
        <w:t xml:space="preserve">non-examination assessment </w:t>
      </w:r>
      <w:r w:rsidR="00CD3DE9" w:rsidRPr="0010155B">
        <w:rPr>
          <w:rFonts w:ascii="Arial" w:hAnsi="Arial" w:cs="Arial"/>
          <w:sz w:val="22"/>
          <w:szCs w:val="22"/>
        </w:rPr>
        <w:t>including</w:t>
      </w:r>
      <w:r w:rsidR="00AD5982" w:rsidRPr="0010155B">
        <w:rPr>
          <w:rFonts w:ascii="Arial" w:hAnsi="Arial" w:cs="Arial"/>
          <w:sz w:val="22"/>
          <w:szCs w:val="22"/>
        </w:rPr>
        <w:t xml:space="preserve"> </w:t>
      </w:r>
      <w:r w:rsidRPr="0010155B">
        <w:rPr>
          <w:rFonts w:ascii="Arial" w:hAnsi="Arial" w:cs="Arial"/>
          <w:sz w:val="22"/>
          <w:szCs w:val="22"/>
        </w:rPr>
        <w:t>controlled assessment</w:t>
      </w:r>
      <w:r w:rsidR="00AD5982" w:rsidRPr="0010155B">
        <w:rPr>
          <w:rFonts w:ascii="Arial" w:hAnsi="Arial" w:cs="Arial"/>
          <w:sz w:val="22"/>
          <w:szCs w:val="22"/>
        </w:rPr>
        <w:t>,</w:t>
      </w:r>
      <w:r w:rsidRPr="0010155B">
        <w:rPr>
          <w:rFonts w:ascii="Arial" w:hAnsi="Arial" w:cs="Arial"/>
          <w:sz w:val="22"/>
          <w:szCs w:val="22"/>
        </w:rPr>
        <w:t xml:space="preserve"> coursework</w:t>
      </w:r>
      <w:r w:rsidR="00CD3DE9" w:rsidRPr="0010155B">
        <w:rPr>
          <w:rFonts w:ascii="Arial" w:hAnsi="Arial" w:cs="Arial"/>
          <w:sz w:val="22"/>
          <w:szCs w:val="22"/>
        </w:rPr>
        <w:t>, the presentation of</w:t>
      </w:r>
      <w:r w:rsidRPr="0010155B">
        <w:rPr>
          <w:rFonts w:ascii="Arial" w:hAnsi="Arial" w:cs="Arial"/>
          <w:sz w:val="22"/>
          <w:szCs w:val="22"/>
        </w:rPr>
        <w:t xml:space="preserve"> practical work, the compilation of portfolios of assessment evidence and the </w:t>
      </w:r>
      <w:r w:rsidR="00CD62F5">
        <w:rPr>
          <w:rFonts w:ascii="Arial" w:hAnsi="Arial" w:cs="Arial"/>
          <w:sz w:val="22"/>
          <w:szCs w:val="22"/>
        </w:rPr>
        <w:t>completion</w:t>
      </w:r>
      <w:r w:rsidRPr="0010155B">
        <w:rPr>
          <w:rFonts w:ascii="Arial" w:hAnsi="Arial" w:cs="Arial"/>
          <w:sz w:val="22"/>
          <w:szCs w:val="22"/>
        </w:rPr>
        <w:t xml:space="preserve"> of any examination paper. </w:t>
      </w:r>
    </w:p>
    <w:p w14:paraId="649CA285" w14:textId="2CCF9A96" w:rsidR="0004255A" w:rsidRDefault="0004255A" w:rsidP="00FB117F">
      <w:pPr>
        <w:pStyle w:val="Default"/>
        <w:spacing w:after="200" w:line="276" w:lineRule="auto"/>
        <w:ind w:left="720"/>
        <w:jc w:val="both"/>
        <w:rPr>
          <w:rFonts w:ascii="Arial" w:hAnsi="Arial" w:cs="Arial"/>
          <w:sz w:val="22"/>
          <w:szCs w:val="22"/>
        </w:rPr>
      </w:pPr>
      <w:r w:rsidRPr="0010155B">
        <w:rPr>
          <w:rFonts w:ascii="Arial" w:hAnsi="Arial" w:cs="Arial"/>
          <w:sz w:val="22"/>
          <w:szCs w:val="22"/>
        </w:rPr>
        <w:t>Examples of candidate malpractice include the introduction of unauthorised materials into examination rooms, breaching examination conditions, exchanging, obtaining, receiving or passing on information which could be examination</w:t>
      </w:r>
      <w:r w:rsidR="00AD5982" w:rsidRPr="0010155B">
        <w:rPr>
          <w:rFonts w:ascii="Arial" w:hAnsi="Arial" w:cs="Arial"/>
          <w:sz w:val="22"/>
          <w:szCs w:val="22"/>
        </w:rPr>
        <w:t>/assessment</w:t>
      </w:r>
      <w:r w:rsidRPr="0010155B">
        <w:rPr>
          <w:rFonts w:ascii="Arial" w:hAnsi="Arial" w:cs="Arial"/>
          <w:sz w:val="22"/>
          <w:szCs w:val="22"/>
        </w:rPr>
        <w:t xml:space="preserve"> related, </w:t>
      </w:r>
      <w:r w:rsidR="00CD3DE9" w:rsidRPr="0010155B">
        <w:rPr>
          <w:rFonts w:ascii="Arial" w:hAnsi="Arial" w:cs="Arial"/>
          <w:sz w:val="22"/>
          <w:szCs w:val="22"/>
        </w:rPr>
        <w:t xml:space="preserve">non-reporting of receiving </w:t>
      </w:r>
      <w:r w:rsidR="0029664A" w:rsidRPr="0010155B">
        <w:rPr>
          <w:rFonts w:ascii="Arial" w:hAnsi="Arial" w:cs="Arial"/>
          <w:sz w:val="22"/>
          <w:szCs w:val="22"/>
        </w:rPr>
        <w:t xml:space="preserve">(even if not requested) </w:t>
      </w:r>
      <w:r w:rsidR="00CD3DE9" w:rsidRPr="0010155B">
        <w:rPr>
          <w:rFonts w:ascii="Arial" w:hAnsi="Arial" w:cs="Arial"/>
          <w:sz w:val="22"/>
          <w:szCs w:val="22"/>
        </w:rPr>
        <w:t>confidential examination/assessment information</w:t>
      </w:r>
      <w:r w:rsidR="00CD3AA0" w:rsidRPr="0010155B">
        <w:rPr>
          <w:rFonts w:ascii="Arial" w:hAnsi="Arial" w:cs="Arial"/>
          <w:sz w:val="22"/>
          <w:szCs w:val="22"/>
        </w:rPr>
        <w:t>,</w:t>
      </w:r>
      <w:r w:rsidR="00CD3DE9" w:rsidRPr="0010155B">
        <w:rPr>
          <w:rFonts w:ascii="Arial" w:hAnsi="Arial" w:cs="Arial"/>
          <w:sz w:val="22"/>
          <w:szCs w:val="22"/>
        </w:rPr>
        <w:t xml:space="preserve"> </w:t>
      </w:r>
      <w:r w:rsidRPr="0010155B">
        <w:rPr>
          <w:rFonts w:ascii="Arial" w:hAnsi="Arial" w:cs="Arial"/>
          <w:sz w:val="22"/>
          <w:szCs w:val="22"/>
        </w:rPr>
        <w:t>offences relating to the</w:t>
      </w:r>
      <w:r w:rsidR="00CD3AA0" w:rsidRPr="0010155B">
        <w:rPr>
          <w:rFonts w:ascii="Arial" w:hAnsi="Arial" w:cs="Arial"/>
          <w:sz w:val="22"/>
          <w:szCs w:val="22"/>
        </w:rPr>
        <w:t xml:space="preserve"> content of candidates’ work or</w:t>
      </w:r>
      <w:r w:rsidRPr="0010155B">
        <w:rPr>
          <w:rFonts w:ascii="Arial" w:hAnsi="Arial" w:cs="Arial"/>
          <w:sz w:val="22"/>
          <w:szCs w:val="22"/>
        </w:rPr>
        <w:t xml:space="preserve"> undermining the integrity of examinations/assessments.</w:t>
      </w:r>
    </w:p>
    <w:p w14:paraId="47A6FF22" w14:textId="77777777" w:rsidR="00AA3E38" w:rsidRPr="0010155B" w:rsidRDefault="00AA3E38" w:rsidP="00FB117F">
      <w:pPr>
        <w:pStyle w:val="Default"/>
        <w:spacing w:after="200" w:line="276" w:lineRule="auto"/>
        <w:ind w:left="720"/>
        <w:jc w:val="both"/>
        <w:rPr>
          <w:rFonts w:ascii="Arial" w:hAnsi="Arial" w:cs="Arial"/>
          <w:sz w:val="22"/>
          <w:szCs w:val="22"/>
        </w:rPr>
      </w:pPr>
    </w:p>
    <w:p w14:paraId="56519268" w14:textId="2CA72292" w:rsidR="006641E0" w:rsidRPr="0010155B" w:rsidRDefault="009A3F32" w:rsidP="00FB117F">
      <w:pPr>
        <w:pStyle w:val="Default"/>
        <w:spacing w:after="200" w:line="276" w:lineRule="auto"/>
        <w:ind w:left="720"/>
        <w:jc w:val="both"/>
        <w:rPr>
          <w:rFonts w:ascii="Arial" w:hAnsi="Arial" w:cs="Arial"/>
          <w:sz w:val="22"/>
          <w:szCs w:val="22"/>
        </w:rPr>
      </w:pPr>
      <w:r w:rsidRPr="0010155B">
        <w:rPr>
          <w:rFonts w:ascii="Arial" w:hAnsi="Arial" w:cs="Arial"/>
          <w:sz w:val="22"/>
          <w:szCs w:val="22"/>
        </w:rPr>
        <w:lastRenderedPageBreak/>
        <w:t>A comprehensive list of</w:t>
      </w:r>
      <w:r w:rsidR="00C5443D" w:rsidRPr="0010155B">
        <w:rPr>
          <w:rFonts w:ascii="Arial" w:hAnsi="Arial" w:cs="Arial"/>
          <w:sz w:val="22"/>
          <w:szCs w:val="22"/>
        </w:rPr>
        <w:t xml:space="preserve"> </w:t>
      </w:r>
      <w:r w:rsidR="0062406E" w:rsidRPr="0010155B">
        <w:rPr>
          <w:rFonts w:ascii="Arial" w:hAnsi="Arial" w:cs="Arial"/>
          <w:sz w:val="22"/>
          <w:szCs w:val="22"/>
        </w:rPr>
        <w:t>all types</w:t>
      </w:r>
      <w:r w:rsidR="00C5443D" w:rsidRPr="0010155B">
        <w:rPr>
          <w:rFonts w:ascii="Arial" w:hAnsi="Arial" w:cs="Arial"/>
          <w:sz w:val="22"/>
          <w:szCs w:val="22"/>
        </w:rPr>
        <w:t xml:space="preserve"> of </w:t>
      </w:r>
      <w:r w:rsidR="00AD5982" w:rsidRPr="0010155B">
        <w:rPr>
          <w:rFonts w:ascii="Arial" w:hAnsi="Arial" w:cs="Arial"/>
          <w:sz w:val="22"/>
          <w:szCs w:val="22"/>
        </w:rPr>
        <w:t>malpractice, including maladministration,</w:t>
      </w:r>
      <w:r w:rsidRPr="0010155B">
        <w:rPr>
          <w:rFonts w:ascii="Arial" w:hAnsi="Arial" w:cs="Arial"/>
          <w:sz w:val="22"/>
          <w:szCs w:val="22"/>
        </w:rPr>
        <w:t xml:space="preserve"> </w:t>
      </w:r>
      <w:r w:rsidR="00C5443D" w:rsidRPr="0010155B">
        <w:rPr>
          <w:rFonts w:ascii="Arial" w:hAnsi="Arial" w:cs="Arial"/>
          <w:sz w:val="22"/>
          <w:szCs w:val="22"/>
        </w:rPr>
        <w:t xml:space="preserve">are documented in the JCQ document </w:t>
      </w:r>
      <w:hyperlink r:id="rId16" w:history="1">
        <w:r w:rsidR="00C5443D" w:rsidRPr="0010155B">
          <w:rPr>
            <w:rStyle w:val="Hyperlink"/>
            <w:rFonts w:ascii="Arial" w:hAnsi="Arial" w:cs="Arial"/>
            <w:b/>
            <w:sz w:val="22"/>
            <w:szCs w:val="22"/>
          </w:rPr>
          <w:t>‘</w:t>
        </w:r>
        <w:r w:rsidR="00C5443D" w:rsidRPr="0010155B">
          <w:rPr>
            <w:rStyle w:val="Hyperlink"/>
            <w:rFonts w:ascii="Arial" w:hAnsi="Arial" w:cs="Arial"/>
            <w:b/>
            <w:i/>
            <w:sz w:val="22"/>
            <w:szCs w:val="22"/>
          </w:rPr>
          <w:t>Suspected Malpractice Policies and Procedures</w:t>
        </w:r>
        <w:r w:rsidR="00C5443D" w:rsidRPr="0010155B">
          <w:rPr>
            <w:rStyle w:val="Hyperlink"/>
            <w:rFonts w:ascii="Arial" w:hAnsi="Arial" w:cs="Arial"/>
            <w:i/>
            <w:sz w:val="22"/>
            <w:szCs w:val="22"/>
          </w:rPr>
          <w:t>’</w:t>
        </w:r>
        <w:r w:rsidR="00077773" w:rsidRPr="0010155B">
          <w:rPr>
            <w:rStyle w:val="Hyperlink"/>
            <w:rFonts w:ascii="Arial" w:hAnsi="Arial" w:cs="Arial"/>
            <w:i/>
            <w:sz w:val="22"/>
            <w:szCs w:val="22"/>
          </w:rPr>
          <w:t>.</w:t>
        </w:r>
        <w:r w:rsidR="00C5443D" w:rsidRPr="0010155B">
          <w:rPr>
            <w:rStyle w:val="Hyperlink"/>
            <w:rFonts w:ascii="Arial" w:hAnsi="Arial" w:cs="Arial"/>
            <w:sz w:val="22"/>
            <w:szCs w:val="22"/>
          </w:rPr>
          <w:t xml:space="preserve"> </w:t>
        </w:r>
      </w:hyperlink>
      <w:r w:rsidR="00C5443D" w:rsidRPr="0010155B">
        <w:rPr>
          <w:rFonts w:ascii="Arial" w:hAnsi="Arial" w:cs="Arial"/>
          <w:sz w:val="22"/>
          <w:szCs w:val="22"/>
        </w:rPr>
        <w:t xml:space="preserve"> </w:t>
      </w:r>
    </w:p>
    <w:p w14:paraId="54111AC3" w14:textId="12B958C7" w:rsidR="00CD3DE9" w:rsidRPr="0010155B" w:rsidRDefault="00640DEC" w:rsidP="0029664A">
      <w:pPr>
        <w:pStyle w:val="Heading1"/>
        <w:rPr>
          <w:rFonts w:ascii="Arial" w:hAnsi="Arial" w:cs="Arial"/>
          <w:color w:val="00B0F0"/>
        </w:rPr>
      </w:pPr>
      <w:bookmarkStart w:id="2" w:name="_Toc30430576"/>
      <w:r w:rsidRPr="0010155B">
        <w:rPr>
          <w:rFonts w:ascii="Arial" w:hAnsi="Arial" w:cs="Arial"/>
          <w:color w:val="00B0F0"/>
        </w:rPr>
        <w:t xml:space="preserve">3. </w:t>
      </w:r>
      <w:r w:rsidR="002A3319" w:rsidRPr="0010155B">
        <w:rPr>
          <w:rFonts w:ascii="Arial" w:hAnsi="Arial" w:cs="Arial"/>
          <w:color w:val="00B0F0"/>
        </w:rPr>
        <w:tab/>
      </w:r>
      <w:r w:rsidR="00CD3DE9" w:rsidRPr="0010155B">
        <w:rPr>
          <w:rFonts w:ascii="Arial" w:hAnsi="Arial" w:cs="Arial"/>
          <w:color w:val="00B0F0"/>
        </w:rPr>
        <w:t>The responsibilities of centre staff</w:t>
      </w:r>
      <w:bookmarkEnd w:id="2"/>
    </w:p>
    <w:p w14:paraId="336BBF8F" w14:textId="77777777" w:rsidR="0029664A" w:rsidRPr="0010155B" w:rsidRDefault="0029664A" w:rsidP="0029664A">
      <w:pPr>
        <w:rPr>
          <w:rFonts w:ascii="Arial" w:hAnsi="Arial" w:cs="Arial"/>
        </w:rPr>
      </w:pPr>
    </w:p>
    <w:p w14:paraId="1E85FD96" w14:textId="668D7483" w:rsidR="002F3B5D" w:rsidRDefault="006641E0" w:rsidP="002F3B5D">
      <w:pPr>
        <w:rPr>
          <w:rFonts w:ascii="Arial" w:hAnsi="Arial" w:cs="Arial"/>
          <w:b/>
          <w:sz w:val="24"/>
          <w:szCs w:val="24"/>
        </w:rPr>
      </w:pPr>
      <w:r w:rsidRPr="0010155B">
        <w:rPr>
          <w:rFonts w:ascii="Arial" w:hAnsi="Arial" w:cs="Arial"/>
          <w:b/>
          <w:sz w:val="24"/>
          <w:szCs w:val="24"/>
        </w:rPr>
        <w:t>Who is responsible for preventing, reporting</w:t>
      </w:r>
      <w:r w:rsidR="00134643" w:rsidRPr="0010155B">
        <w:rPr>
          <w:rFonts w:ascii="Arial" w:hAnsi="Arial" w:cs="Arial"/>
          <w:b/>
          <w:sz w:val="24"/>
          <w:szCs w:val="24"/>
        </w:rPr>
        <w:t>,</w:t>
      </w:r>
      <w:r w:rsidRPr="0010155B">
        <w:rPr>
          <w:rFonts w:ascii="Arial" w:hAnsi="Arial" w:cs="Arial"/>
          <w:b/>
          <w:sz w:val="24"/>
          <w:szCs w:val="24"/>
        </w:rPr>
        <w:t xml:space="preserve"> </w:t>
      </w:r>
      <w:r w:rsidR="00DD3017">
        <w:rPr>
          <w:rFonts w:ascii="Arial" w:hAnsi="Arial" w:cs="Arial"/>
          <w:b/>
          <w:sz w:val="24"/>
          <w:szCs w:val="24"/>
        </w:rPr>
        <w:t xml:space="preserve">gathering </w:t>
      </w:r>
      <w:r w:rsidR="005C7EF6">
        <w:rPr>
          <w:rFonts w:ascii="Arial" w:hAnsi="Arial" w:cs="Arial"/>
          <w:b/>
          <w:sz w:val="24"/>
          <w:szCs w:val="24"/>
        </w:rPr>
        <w:t>th</w:t>
      </w:r>
      <w:r w:rsidR="0026009A">
        <w:rPr>
          <w:rFonts w:ascii="Arial" w:hAnsi="Arial" w:cs="Arial"/>
          <w:b/>
          <w:sz w:val="24"/>
          <w:szCs w:val="24"/>
        </w:rPr>
        <w:t xml:space="preserve">e </w:t>
      </w:r>
      <w:r w:rsidR="00DD3017">
        <w:rPr>
          <w:rFonts w:ascii="Arial" w:hAnsi="Arial" w:cs="Arial"/>
          <w:b/>
          <w:sz w:val="24"/>
          <w:szCs w:val="24"/>
        </w:rPr>
        <w:t>evidence</w:t>
      </w:r>
      <w:r w:rsidR="0048622C">
        <w:rPr>
          <w:rFonts w:ascii="Arial" w:hAnsi="Arial" w:cs="Arial"/>
          <w:b/>
          <w:sz w:val="24"/>
          <w:szCs w:val="24"/>
        </w:rPr>
        <w:t xml:space="preserve"> requested by WJEC</w:t>
      </w:r>
      <w:r w:rsidRPr="0010155B">
        <w:rPr>
          <w:rFonts w:ascii="Arial" w:hAnsi="Arial" w:cs="Arial"/>
          <w:b/>
          <w:sz w:val="24"/>
          <w:szCs w:val="24"/>
        </w:rPr>
        <w:t xml:space="preserve"> </w:t>
      </w:r>
      <w:r w:rsidR="00134643" w:rsidRPr="0010155B">
        <w:rPr>
          <w:rFonts w:ascii="Arial" w:hAnsi="Arial" w:cs="Arial"/>
          <w:b/>
          <w:sz w:val="24"/>
          <w:szCs w:val="24"/>
        </w:rPr>
        <w:t>and</w:t>
      </w:r>
      <w:r w:rsidR="002F3B5D">
        <w:rPr>
          <w:rFonts w:ascii="Arial" w:hAnsi="Arial" w:cs="Arial"/>
          <w:b/>
          <w:sz w:val="24"/>
          <w:szCs w:val="24"/>
        </w:rPr>
        <w:t xml:space="preserve"> </w:t>
      </w:r>
      <w:r w:rsidR="00134643" w:rsidRPr="0010155B">
        <w:rPr>
          <w:rFonts w:ascii="Arial" w:hAnsi="Arial" w:cs="Arial"/>
          <w:b/>
          <w:sz w:val="24"/>
          <w:szCs w:val="24"/>
        </w:rPr>
        <w:t>communicating with individuals who may or have committed malpractice</w:t>
      </w:r>
      <w:r w:rsidRPr="0010155B">
        <w:rPr>
          <w:rFonts w:ascii="Arial" w:hAnsi="Arial" w:cs="Arial"/>
          <w:b/>
          <w:sz w:val="24"/>
          <w:szCs w:val="24"/>
        </w:rPr>
        <w:t>?</w:t>
      </w:r>
    </w:p>
    <w:p w14:paraId="5B34953F" w14:textId="690FCF06" w:rsidR="006641E0" w:rsidRPr="002F3B5D" w:rsidRDefault="006641E0" w:rsidP="002F3B5D">
      <w:pPr>
        <w:rPr>
          <w:rFonts w:ascii="Arial" w:hAnsi="Arial" w:cs="Arial"/>
          <w:b/>
          <w:sz w:val="24"/>
          <w:szCs w:val="24"/>
        </w:rPr>
      </w:pPr>
      <w:r w:rsidRPr="002F3B5D">
        <w:rPr>
          <w:rFonts w:ascii="Arial" w:hAnsi="Arial" w:cs="Arial"/>
        </w:rPr>
        <w:t xml:space="preserve">The head of centre </w:t>
      </w:r>
      <w:r w:rsidR="0077279A" w:rsidRPr="002F3B5D">
        <w:rPr>
          <w:rFonts w:ascii="Arial" w:hAnsi="Arial" w:cs="Arial"/>
        </w:rPr>
        <w:t>has overall responsibility</w:t>
      </w:r>
      <w:r w:rsidR="002F3B5D">
        <w:rPr>
          <w:rFonts w:ascii="Arial" w:hAnsi="Arial" w:cs="Arial"/>
        </w:rPr>
        <w:t xml:space="preserve"> at the centre</w:t>
      </w:r>
      <w:r w:rsidR="0077279A" w:rsidRPr="002F3B5D">
        <w:rPr>
          <w:rFonts w:ascii="Arial" w:hAnsi="Arial" w:cs="Arial"/>
        </w:rPr>
        <w:t xml:space="preserve">. </w:t>
      </w:r>
      <w:r w:rsidRPr="002F3B5D">
        <w:rPr>
          <w:rFonts w:ascii="Arial" w:hAnsi="Arial" w:cs="Arial"/>
        </w:rPr>
        <w:t xml:space="preserve">The head of centre </w:t>
      </w:r>
      <w:r w:rsidRPr="002F3B5D">
        <w:rPr>
          <w:rFonts w:ascii="Arial" w:hAnsi="Arial" w:cs="Arial"/>
          <w:b/>
        </w:rPr>
        <w:t>must:</w:t>
      </w:r>
    </w:p>
    <w:p w14:paraId="53C33CE4" w14:textId="2D134647" w:rsidR="002F3B5D" w:rsidRDefault="00E24569" w:rsidP="002F3B5D">
      <w:pPr>
        <w:pStyle w:val="ListParagraph"/>
        <w:numPr>
          <w:ilvl w:val="0"/>
          <w:numId w:val="27"/>
        </w:numPr>
        <w:rPr>
          <w:rFonts w:ascii="Arial" w:hAnsi="Arial" w:cs="Arial"/>
        </w:rPr>
      </w:pPr>
      <w:r>
        <w:rPr>
          <w:rFonts w:ascii="Arial" w:hAnsi="Arial" w:cs="Arial"/>
        </w:rPr>
        <w:t>n</w:t>
      </w:r>
      <w:r w:rsidR="006641E0" w:rsidRPr="002F3B5D">
        <w:rPr>
          <w:rFonts w:ascii="Arial" w:hAnsi="Arial" w:cs="Arial"/>
        </w:rPr>
        <w:t xml:space="preserve">otify WJEC </w:t>
      </w:r>
      <w:r w:rsidR="00ED665C" w:rsidRPr="002F3B5D">
        <w:rPr>
          <w:rFonts w:ascii="Arial" w:hAnsi="Arial" w:cs="Arial"/>
        </w:rPr>
        <w:t>immediately</w:t>
      </w:r>
      <w:r w:rsidR="006641E0" w:rsidRPr="002F3B5D">
        <w:rPr>
          <w:rFonts w:ascii="Arial" w:hAnsi="Arial" w:cs="Arial"/>
        </w:rPr>
        <w:t xml:space="preserve"> of </w:t>
      </w:r>
      <w:r w:rsidR="00CD3DE9" w:rsidRPr="002F3B5D">
        <w:rPr>
          <w:rFonts w:ascii="Arial" w:hAnsi="Arial" w:cs="Arial"/>
        </w:rPr>
        <w:t>all</w:t>
      </w:r>
      <w:r w:rsidR="00134643" w:rsidRPr="002F3B5D">
        <w:rPr>
          <w:rFonts w:ascii="Arial" w:hAnsi="Arial" w:cs="Arial"/>
        </w:rPr>
        <w:t xml:space="preserve"> </w:t>
      </w:r>
      <w:r w:rsidR="000C19F4" w:rsidRPr="002F3B5D">
        <w:rPr>
          <w:rFonts w:ascii="Arial" w:hAnsi="Arial" w:cs="Arial"/>
        </w:rPr>
        <w:t>alleged</w:t>
      </w:r>
      <w:r w:rsidR="00CD3AA0" w:rsidRPr="002F3B5D">
        <w:rPr>
          <w:rFonts w:ascii="Arial" w:hAnsi="Arial" w:cs="Arial"/>
        </w:rPr>
        <w:t xml:space="preserve">, </w:t>
      </w:r>
      <w:r w:rsidR="006641E0" w:rsidRPr="002F3B5D">
        <w:rPr>
          <w:rFonts w:ascii="Arial" w:hAnsi="Arial" w:cs="Arial"/>
        </w:rPr>
        <w:t>susp</w:t>
      </w:r>
      <w:r w:rsidR="00134643" w:rsidRPr="002F3B5D">
        <w:rPr>
          <w:rFonts w:ascii="Arial" w:hAnsi="Arial" w:cs="Arial"/>
        </w:rPr>
        <w:t>ected or</w:t>
      </w:r>
      <w:r w:rsidR="006641E0" w:rsidRPr="002F3B5D">
        <w:rPr>
          <w:rFonts w:ascii="Arial" w:hAnsi="Arial" w:cs="Arial"/>
        </w:rPr>
        <w:t xml:space="preserve"> actual </w:t>
      </w:r>
      <w:r w:rsidR="000C19F4" w:rsidRPr="002F3B5D">
        <w:rPr>
          <w:rFonts w:ascii="Arial" w:hAnsi="Arial" w:cs="Arial"/>
        </w:rPr>
        <w:t xml:space="preserve">incidents of </w:t>
      </w:r>
      <w:r w:rsidR="006641E0" w:rsidRPr="002F3B5D">
        <w:rPr>
          <w:rFonts w:ascii="Arial" w:hAnsi="Arial" w:cs="Arial"/>
        </w:rPr>
        <w:t>malpractice</w:t>
      </w:r>
      <w:r w:rsidR="00EF74AD" w:rsidRPr="002F3B5D">
        <w:rPr>
          <w:rFonts w:ascii="Arial" w:hAnsi="Arial" w:cs="Arial"/>
        </w:rPr>
        <w:t>. The only exception</w:t>
      </w:r>
      <w:r w:rsidR="00FD6D8B" w:rsidRPr="002F3B5D">
        <w:rPr>
          <w:rFonts w:ascii="Arial" w:hAnsi="Arial" w:cs="Arial"/>
        </w:rPr>
        <w:t xml:space="preserve"> is candidate malpractice discovered in centre marked internal </w:t>
      </w:r>
      <w:r w:rsidR="00F16F1A" w:rsidRPr="002F3B5D">
        <w:rPr>
          <w:rFonts w:ascii="Arial" w:hAnsi="Arial" w:cs="Arial"/>
        </w:rPr>
        <w:t>assessments prior</w:t>
      </w:r>
      <w:r w:rsidR="006641E0" w:rsidRPr="002F3B5D">
        <w:rPr>
          <w:rFonts w:ascii="Arial" w:hAnsi="Arial" w:cs="Arial"/>
        </w:rPr>
        <w:t xml:space="preserve"> to </w:t>
      </w:r>
      <w:r w:rsidR="00077773" w:rsidRPr="002F3B5D">
        <w:rPr>
          <w:rFonts w:ascii="Arial" w:hAnsi="Arial" w:cs="Arial"/>
        </w:rPr>
        <w:t xml:space="preserve">a </w:t>
      </w:r>
      <w:r w:rsidR="006641E0" w:rsidRPr="002F3B5D">
        <w:rPr>
          <w:rFonts w:ascii="Arial" w:hAnsi="Arial" w:cs="Arial"/>
        </w:rPr>
        <w:t xml:space="preserve">candidate signing </w:t>
      </w:r>
      <w:r w:rsidR="00134643" w:rsidRPr="002F3B5D">
        <w:rPr>
          <w:rFonts w:ascii="Arial" w:hAnsi="Arial" w:cs="Arial"/>
        </w:rPr>
        <w:t xml:space="preserve">an </w:t>
      </w:r>
      <w:r w:rsidR="006641E0" w:rsidRPr="002F3B5D">
        <w:rPr>
          <w:rFonts w:ascii="Arial" w:hAnsi="Arial" w:cs="Arial"/>
        </w:rPr>
        <w:t>authentication form</w:t>
      </w:r>
      <w:r w:rsidR="00837C22" w:rsidRPr="002F3B5D">
        <w:rPr>
          <w:rFonts w:ascii="Arial" w:hAnsi="Arial" w:cs="Arial"/>
        </w:rPr>
        <w:t xml:space="preserve">. </w:t>
      </w:r>
      <w:r w:rsidR="0026009A">
        <w:rPr>
          <w:rFonts w:ascii="Arial" w:hAnsi="Arial" w:cs="Arial"/>
        </w:rPr>
        <w:t>I</w:t>
      </w:r>
      <w:r w:rsidR="00A15545" w:rsidRPr="002F3B5D">
        <w:rPr>
          <w:rFonts w:ascii="Arial" w:hAnsi="Arial" w:cs="Arial"/>
        </w:rPr>
        <w:t>f staff malpractice is discovered</w:t>
      </w:r>
      <w:r w:rsidR="00DD7A32" w:rsidRPr="002F3B5D">
        <w:rPr>
          <w:rFonts w:ascii="Arial" w:hAnsi="Arial" w:cs="Arial"/>
        </w:rPr>
        <w:t>, the head of centre must inform WJEC immediately regardless of whether the authentication</w:t>
      </w:r>
      <w:r w:rsidR="00974614" w:rsidRPr="002F3B5D">
        <w:rPr>
          <w:rFonts w:ascii="Arial" w:hAnsi="Arial" w:cs="Arial"/>
        </w:rPr>
        <w:t xml:space="preserve"> forms have been signed by the candidate(s).</w:t>
      </w:r>
    </w:p>
    <w:p w14:paraId="15D1FEE5" w14:textId="33DD3AD4" w:rsidR="00765D4C" w:rsidRPr="002F3B5D" w:rsidRDefault="00E91CDC" w:rsidP="002F3B5D">
      <w:pPr>
        <w:pStyle w:val="ListParagraph"/>
        <w:numPr>
          <w:ilvl w:val="0"/>
          <w:numId w:val="27"/>
        </w:numPr>
        <w:rPr>
          <w:rFonts w:ascii="Arial" w:hAnsi="Arial" w:cs="Arial"/>
        </w:rPr>
      </w:pPr>
      <w:r>
        <w:rPr>
          <w:rFonts w:ascii="Arial" w:hAnsi="Arial" w:cs="Arial"/>
        </w:rPr>
        <w:t>r</w:t>
      </w:r>
      <w:r w:rsidR="00765D4C" w:rsidRPr="002F3B5D">
        <w:rPr>
          <w:rFonts w:ascii="Arial" w:hAnsi="Arial" w:cs="Arial"/>
        </w:rPr>
        <w:t>eport malpractice using the appropriate forms as detailed in section 4.2</w:t>
      </w:r>
      <w:r w:rsidR="00120CA1" w:rsidRPr="002F3B5D">
        <w:rPr>
          <w:rFonts w:ascii="Arial" w:hAnsi="Arial" w:cs="Arial"/>
        </w:rPr>
        <w:t xml:space="preserve"> of the JCQ Suspected Malpractice </w:t>
      </w:r>
      <w:r w:rsidR="001949F9" w:rsidRPr="002F3B5D">
        <w:rPr>
          <w:rFonts w:ascii="Arial" w:hAnsi="Arial" w:cs="Arial"/>
        </w:rPr>
        <w:t xml:space="preserve">Policies </w:t>
      </w:r>
      <w:r w:rsidR="00120CA1" w:rsidRPr="002F3B5D">
        <w:rPr>
          <w:rFonts w:ascii="Arial" w:hAnsi="Arial" w:cs="Arial"/>
        </w:rPr>
        <w:t>and Procedures document</w:t>
      </w:r>
    </w:p>
    <w:p w14:paraId="342C530F" w14:textId="0448D1D9" w:rsidR="00765D4C" w:rsidRPr="0010155B"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 xml:space="preserve">be accountable for ensuring that the centre and centre staff </w:t>
      </w:r>
      <w:proofErr w:type="gramStart"/>
      <w:r w:rsidRPr="0010155B">
        <w:rPr>
          <w:rFonts w:ascii="Arial" w:hAnsi="Arial" w:cs="Arial"/>
          <w:color w:val="000000"/>
        </w:rPr>
        <w:t>comply at all times</w:t>
      </w:r>
      <w:proofErr w:type="gramEnd"/>
      <w:r w:rsidRPr="0010155B">
        <w:rPr>
          <w:rFonts w:ascii="Arial" w:hAnsi="Arial" w:cs="Arial"/>
          <w:color w:val="000000"/>
        </w:rPr>
        <w:t xml:space="preserve"> with </w:t>
      </w:r>
      <w:r w:rsidR="00915191" w:rsidRPr="0010155B">
        <w:rPr>
          <w:rFonts w:ascii="Arial" w:hAnsi="Arial" w:cs="Arial"/>
          <w:color w:val="000000"/>
        </w:rPr>
        <w:t>WJEC’s</w:t>
      </w:r>
      <w:r w:rsidRPr="0010155B">
        <w:rPr>
          <w:rFonts w:ascii="Arial" w:hAnsi="Arial" w:cs="Arial"/>
          <w:color w:val="000000"/>
        </w:rPr>
        <w:t xml:space="preserve"> instructions regarding an investigation </w:t>
      </w:r>
    </w:p>
    <w:p w14:paraId="237B454F" w14:textId="5F1A8A8E" w:rsidR="00765D4C" w:rsidRPr="0010155B"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 xml:space="preserve">ensure that if it is necessary to delegate the gathering of evidence to </w:t>
      </w:r>
      <w:r w:rsidRPr="0010155B">
        <w:rPr>
          <w:rFonts w:ascii="Arial" w:hAnsi="Arial" w:cs="Arial"/>
          <w:b/>
          <w:bCs/>
          <w:color w:val="000000"/>
        </w:rPr>
        <w:t xml:space="preserve">a senior member of centre staff, the senior member of centre staff chosen is independent and not connected to the department or </w:t>
      </w:r>
      <w:r w:rsidR="00BF7FFA" w:rsidRPr="0010155B">
        <w:rPr>
          <w:rFonts w:ascii="Arial" w:hAnsi="Arial" w:cs="Arial"/>
          <w:b/>
          <w:bCs/>
          <w:color w:val="000000"/>
        </w:rPr>
        <w:t>individual(s)</w:t>
      </w:r>
      <w:r w:rsidRPr="0010155B">
        <w:rPr>
          <w:rFonts w:ascii="Arial" w:hAnsi="Arial" w:cs="Arial"/>
          <w:b/>
          <w:bCs/>
          <w:color w:val="000000"/>
        </w:rPr>
        <w:t xml:space="preserve"> involved in the suspected malpractice</w:t>
      </w:r>
      <w:r w:rsidRPr="0010155B">
        <w:rPr>
          <w:rFonts w:ascii="Arial" w:hAnsi="Arial" w:cs="Arial"/>
          <w:color w:val="000000"/>
        </w:rPr>
        <w:t xml:space="preserve">. The head of centre should ensure there is no conflict of interest which might compromise the </w:t>
      </w:r>
      <w:r w:rsidR="00F5448D" w:rsidRPr="0010155B">
        <w:rPr>
          <w:rFonts w:ascii="Arial" w:hAnsi="Arial" w:cs="Arial"/>
          <w:color w:val="000000"/>
        </w:rPr>
        <w:t>investigation.</w:t>
      </w:r>
      <w:r w:rsidRPr="0010155B">
        <w:rPr>
          <w:rFonts w:ascii="Arial" w:hAnsi="Arial" w:cs="Arial"/>
          <w:color w:val="000000"/>
        </w:rPr>
        <w:t xml:space="preserve"> </w:t>
      </w:r>
    </w:p>
    <w:p w14:paraId="4B1EBFE4" w14:textId="1ADC4849" w:rsidR="00765D4C" w:rsidRPr="0010155B"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 xml:space="preserve">respond speedily and openly to all requests </w:t>
      </w:r>
      <w:r w:rsidR="00B764D7" w:rsidRPr="0010155B">
        <w:rPr>
          <w:rFonts w:ascii="Arial" w:hAnsi="Arial" w:cs="Arial"/>
          <w:color w:val="000000"/>
        </w:rPr>
        <w:t>to gather evidence relating to an</w:t>
      </w:r>
      <w:r w:rsidRPr="0010155B">
        <w:rPr>
          <w:rFonts w:ascii="Arial" w:hAnsi="Arial" w:cs="Arial"/>
          <w:color w:val="000000"/>
        </w:rPr>
        <w:t xml:space="preserve"> allegation of malpractice. This will be in the best interests of centre staff, candidates and any others involved</w:t>
      </w:r>
    </w:p>
    <w:p w14:paraId="75B45FA6" w14:textId="2958024B" w:rsidR="00765D4C" w:rsidRPr="0010155B"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 xml:space="preserve">speedily and openly make available information as requested by </w:t>
      </w:r>
      <w:r w:rsidR="00EA3ADF" w:rsidRPr="0010155B">
        <w:rPr>
          <w:rFonts w:ascii="Arial" w:hAnsi="Arial" w:cs="Arial"/>
          <w:color w:val="000000"/>
        </w:rPr>
        <w:t>WJEC</w:t>
      </w:r>
      <w:r w:rsidRPr="0010155B">
        <w:rPr>
          <w:rFonts w:ascii="Arial" w:hAnsi="Arial" w:cs="Arial"/>
          <w:color w:val="000000"/>
        </w:rPr>
        <w:t xml:space="preserve"> </w:t>
      </w:r>
    </w:p>
    <w:p w14:paraId="23C64AA2" w14:textId="463F3C13" w:rsidR="00765D4C" w:rsidRPr="0010155B"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co-operate and ensure their staff do so with an enquiry into an allegation of malpractice, whether the centre is directly involved in the case or not</w:t>
      </w:r>
    </w:p>
    <w:p w14:paraId="603F562D" w14:textId="77777777" w:rsidR="00C2349A"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ensure staff members and candidates are informed of their individual responsibilities and rights as</w:t>
      </w:r>
      <w:r w:rsidR="00BA7E0F" w:rsidRPr="0010155B">
        <w:rPr>
          <w:rFonts w:ascii="Arial" w:hAnsi="Arial" w:cs="Arial"/>
          <w:color w:val="000000"/>
        </w:rPr>
        <w:t xml:space="preserve"> </w:t>
      </w:r>
      <w:r w:rsidRPr="0010155B">
        <w:rPr>
          <w:rFonts w:ascii="Arial" w:hAnsi="Arial" w:cs="Arial"/>
          <w:color w:val="000000"/>
        </w:rPr>
        <w:t xml:space="preserve">set out in these guidelines </w:t>
      </w:r>
    </w:p>
    <w:p w14:paraId="160A8B7A" w14:textId="0670A200" w:rsidR="00C2349A" w:rsidRDefault="00765D4C" w:rsidP="00F16F1A">
      <w:pPr>
        <w:pStyle w:val="ListParagraph"/>
        <w:numPr>
          <w:ilvl w:val="0"/>
          <w:numId w:val="27"/>
        </w:numPr>
        <w:autoSpaceDE w:val="0"/>
        <w:autoSpaceDN w:val="0"/>
        <w:adjustRightInd w:val="0"/>
        <w:ind w:left="499" w:hanging="357"/>
        <w:rPr>
          <w:rFonts w:ascii="Arial" w:hAnsi="Arial" w:cs="Arial"/>
          <w:color w:val="000000"/>
        </w:rPr>
      </w:pPr>
      <w:r w:rsidRPr="0010155B">
        <w:rPr>
          <w:rFonts w:ascii="Arial" w:hAnsi="Arial" w:cs="Arial"/>
          <w:color w:val="000000"/>
        </w:rPr>
        <w:t xml:space="preserve">forward any </w:t>
      </w:r>
      <w:r w:rsidR="002247A1">
        <w:rPr>
          <w:rFonts w:ascii="Arial" w:hAnsi="Arial" w:cs="Arial"/>
          <w:color w:val="000000"/>
        </w:rPr>
        <w:t xml:space="preserve">WJEC </w:t>
      </w:r>
      <w:r w:rsidRPr="0010155B">
        <w:rPr>
          <w:rFonts w:ascii="Arial" w:hAnsi="Arial" w:cs="Arial"/>
          <w:color w:val="000000"/>
        </w:rPr>
        <w:t xml:space="preserve">correspondence and evidence to centre staff and/or provide staff contact information to enable </w:t>
      </w:r>
      <w:r w:rsidR="00EA3ADF" w:rsidRPr="0010155B">
        <w:rPr>
          <w:rFonts w:ascii="Arial" w:hAnsi="Arial" w:cs="Arial"/>
          <w:color w:val="000000"/>
        </w:rPr>
        <w:t>WJEC</w:t>
      </w:r>
      <w:r w:rsidRPr="0010155B">
        <w:rPr>
          <w:rFonts w:ascii="Arial" w:hAnsi="Arial" w:cs="Arial"/>
          <w:color w:val="000000"/>
        </w:rPr>
        <w:t xml:space="preserve"> to do so </w:t>
      </w:r>
    </w:p>
    <w:p w14:paraId="39009B46" w14:textId="40BDEF61" w:rsidR="00677008" w:rsidRDefault="00677008" w:rsidP="00F16F1A">
      <w:pPr>
        <w:pStyle w:val="ListParagraph"/>
        <w:numPr>
          <w:ilvl w:val="0"/>
          <w:numId w:val="27"/>
        </w:numPr>
        <w:autoSpaceDE w:val="0"/>
        <w:autoSpaceDN w:val="0"/>
        <w:adjustRightInd w:val="0"/>
        <w:ind w:left="499" w:hanging="357"/>
        <w:rPr>
          <w:rFonts w:ascii="Arial" w:hAnsi="Arial" w:cs="Arial"/>
          <w:color w:val="000000"/>
        </w:rPr>
      </w:pPr>
      <w:r>
        <w:rPr>
          <w:rFonts w:ascii="Arial" w:hAnsi="Arial" w:cs="Arial"/>
          <w:color w:val="000000"/>
        </w:rPr>
        <w:t>at all times comply with data protection law</w:t>
      </w:r>
    </w:p>
    <w:p w14:paraId="439C0A9D" w14:textId="30A837A6" w:rsidR="004F6B3A" w:rsidRDefault="004F6B3A" w:rsidP="00F16F1A">
      <w:pPr>
        <w:pStyle w:val="ListParagraph"/>
        <w:numPr>
          <w:ilvl w:val="0"/>
          <w:numId w:val="27"/>
        </w:numPr>
        <w:autoSpaceDE w:val="0"/>
        <w:autoSpaceDN w:val="0"/>
        <w:adjustRightInd w:val="0"/>
        <w:ind w:left="499" w:hanging="357"/>
        <w:rPr>
          <w:rFonts w:ascii="Arial" w:hAnsi="Arial" w:cs="Arial"/>
          <w:color w:val="000000"/>
        </w:rPr>
      </w:pPr>
      <w:r w:rsidRPr="008D079B">
        <w:rPr>
          <w:rFonts w:ascii="Arial" w:hAnsi="Arial" w:cs="Arial"/>
          <w:color w:val="000000"/>
        </w:rPr>
        <w:t xml:space="preserve">pass on to the individuals concerned any warnings or notifications of </w:t>
      </w:r>
      <w:r w:rsidR="007A1EBC">
        <w:rPr>
          <w:rFonts w:ascii="Arial" w:hAnsi="Arial" w:cs="Arial"/>
          <w:color w:val="000000"/>
        </w:rPr>
        <w:t>sanc</w:t>
      </w:r>
      <w:r w:rsidR="0034791B">
        <w:rPr>
          <w:rFonts w:ascii="Arial" w:hAnsi="Arial" w:cs="Arial"/>
          <w:color w:val="000000"/>
        </w:rPr>
        <w:t>tions</w:t>
      </w:r>
      <w:r w:rsidR="007A1EBC">
        <w:rPr>
          <w:rFonts w:ascii="Arial" w:hAnsi="Arial" w:cs="Arial"/>
          <w:color w:val="000000"/>
        </w:rPr>
        <w:t>/</w:t>
      </w:r>
      <w:r w:rsidR="00F16F1A" w:rsidRPr="008D079B">
        <w:rPr>
          <w:rFonts w:ascii="Arial" w:hAnsi="Arial" w:cs="Arial"/>
          <w:color w:val="000000"/>
        </w:rPr>
        <w:t>penalties and</w:t>
      </w:r>
      <w:r w:rsidRPr="008D079B">
        <w:rPr>
          <w:rFonts w:ascii="Arial" w:hAnsi="Arial" w:cs="Arial"/>
          <w:color w:val="000000"/>
        </w:rPr>
        <w:t xml:space="preserve"> ensure compliance with any requests made by WJEC </w:t>
      </w:r>
      <w:proofErr w:type="gramStart"/>
      <w:r w:rsidRPr="008D079B">
        <w:rPr>
          <w:rFonts w:ascii="Arial" w:hAnsi="Arial" w:cs="Arial"/>
          <w:color w:val="000000"/>
        </w:rPr>
        <w:t>as a result of</w:t>
      </w:r>
      <w:proofErr w:type="gramEnd"/>
      <w:r w:rsidRPr="008D079B">
        <w:rPr>
          <w:rFonts w:ascii="Arial" w:hAnsi="Arial" w:cs="Arial"/>
          <w:color w:val="000000"/>
        </w:rPr>
        <w:t xml:space="preserve"> a malpractice case.</w:t>
      </w:r>
    </w:p>
    <w:p w14:paraId="708291A5" w14:textId="77777777" w:rsidR="00172D9C" w:rsidRPr="0010155B" w:rsidRDefault="00172D9C" w:rsidP="0010155B">
      <w:pPr>
        <w:pStyle w:val="ListParagraph"/>
      </w:pPr>
    </w:p>
    <w:p w14:paraId="3C44BE60" w14:textId="52CFA2B0" w:rsidR="0054791D" w:rsidRPr="0010155B" w:rsidRDefault="004F6B3A" w:rsidP="0010155B">
      <w:pPr>
        <w:rPr>
          <w:rFonts w:ascii="Arial" w:hAnsi="Arial" w:cs="Arial"/>
        </w:rPr>
      </w:pPr>
      <w:r>
        <w:rPr>
          <w:rFonts w:ascii="Arial" w:hAnsi="Arial" w:cs="Arial"/>
        </w:rPr>
        <w:t>O</w:t>
      </w:r>
      <w:r w:rsidR="0054791D" w:rsidRPr="0010155B">
        <w:rPr>
          <w:rFonts w:ascii="Arial" w:hAnsi="Arial" w:cs="Arial"/>
        </w:rPr>
        <w:t>ther individuals in a centre such as the Exams Officer, teach</w:t>
      </w:r>
      <w:r w:rsidR="009A3F32" w:rsidRPr="0010155B">
        <w:rPr>
          <w:rFonts w:ascii="Arial" w:hAnsi="Arial" w:cs="Arial"/>
        </w:rPr>
        <w:t>ers</w:t>
      </w:r>
      <w:r w:rsidR="0077279A" w:rsidRPr="0010155B">
        <w:rPr>
          <w:rFonts w:ascii="Arial" w:hAnsi="Arial" w:cs="Arial"/>
        </w:rPr>
        <w:t>,</w:t>
      </w:r>
      <w:r w:rsidR="0054791D" w:rsidRPr="0010155B">
        <w:rPr>
          <w:rFonts w:ascii="Arial" w:hAnsi="Arial" w:cs="Arial"/>
        </w:rPr>
        <w:t xml:space="preserve"> invigilators </w:t>
      </w:r>
      <w:r w:rsidR="0077279A" w:rsidRPr="0010155B">
        <w:rPr>
          <w:rFonts w:ascii="Arial" w:hAnsi="Arial" w:cs="Arial"/>
        </w:rPr>
        <w:t xml:space="preserve">and individuals supporting candidates with access arrangements </w:t>
      </w:r>
      <w:r w:rsidR="0054791D" w:rsidRPr="0010155B">
        <w:rPr>
          <w:rFonts w:ascii="Arial" w:hAnsi="Arial" w:cs="Arial"/>
        </w:rPr>
        <w:t>all have a role</w:t>
      </w:r>
      <w:r w:rsidR="00D70828" w:rsidRPr="0010155B">
        <w:rPr>
          <w:rFonts w:ascii="Arial" w:hAnsi="Arial" w:cs="Arial"/>
        </w:rPr>
        <w:t xml:space="preserve"> to play</w:t>
      </w:r>
      <w:r w:rsidR="0054791D" w:rsidRPr="0010155B">
        <w:rPr>
          <w:rFonts w:ascii="Arial" w:hAnsi="Arial" w:cs="Arial"/>
        </w:rPr>
        <w:t xml:space="preserve"> in preventing </w:t>
      </w:r>
      <w:r w:rsidR="00F643EF" w:rsidRPr="0010155B">
        <w:rPr>
          <w:rFonts w:ascii="Arial" w:hAnsi="Arial" w:cs="Arial"/>
        </w:rPr>
        <w:t xml:space="preserve">malpractice </w:t>
      </w:r>
      <w:r w:rsidR="0029664A" w:rsidRPr="0010155B">
        <w:rPr>
          <w:rFonts w:ascii="Arial" w:hAnsi="Arial" w:cs="Arial"/>
        </w:rPr>
        <w:t>and reporting incidents to</w:t>
      </w:r>
      <w:r w:rsidR="0054791D" w:rsidRPr="0010155B">
        <w:rPr>
          <w:rFonts w:ascii="Arial" w:hAnsi="Arial" w:cs="Arial"/>
        </w:rPr>
        <w:t xml:space="preserve"> </w:t>
      </w:r>
      <w:r w:rsidR="00F643EF" w:rsidRPr="0010155B">
        <w:rPr>
          <w:rFonts w:ascii="Arial" w:hAnsi="Arial" w:cs="Arial"/>
        </w:rPr>
        <w:t xml:space="preserve">their </w:t>
      </w:r>
      <w:r w:rsidR="00C26928">
        <w:rPr>
          <w:rFonts w:ascii="Arial" w:hAnsi="Arial" w:cs="Arial"/>
        </w:rPr>
        <w:t>h</w:t>
      </w:r>
      <w:r w:rsidR="00F643EF" w:rsidRPr="0010155B">
        <w:rPr>
          <w:rFonts w:ascii="Arial" w:hAnsi="Arial" w:cs="Arial"/>
        </w:rPr>
        <w:t>ead of centre or directly to WJEC, as appropriate</w:t>
      </w:r>
      <w:r w:rsidR="0054791D" w:rsidRPr="0010155B">
        <w:rPr>
          <w:rFonts w:ascii="Arial" w:hAnsi="Arial" w:cs="Arial"/>
        </w:rPr>
        <w:t>. All staff should be sufficiently trained and comp</w:t>
      </w:r>
      <w:r w:rsidR="00F413D4" w:rsidRPr="0010155B">
        <w:rPr>
          <w:rFonts w:ascii="Arial" w:hAnsi="Arial" w:cs="Arial"/>
        </w:rPr>
        <w:t xml:space="preserve">etent in </w:t>
      </w:r>
      <w:r w:rsidR="0054791D" w:rsidRPr="0010155B">
        <w:rPr>
          <w:rFonts w:ascii="Arial" w:hAnsi="Arial" w:cs="Arial"/>
        </w:rPr>
        <w:t>carry</w:t>
      </w:r>
      <w:r w:rsidR="00F413D4" w:rsidRPr="0010155B">
        <w:rPr>
          <w:rFonts w:ascii="Arial" w:hAnsi="Arial" w:cs="Arial"/>
        </w:rPr>
        <w:t>ing</w:t>
      </w:r>
      <w:r w:rsidR="0054791D" w:rsidRPr="0010155B">
        <w:rPr>
          <w:rFonts w:ascii="Arial" w:hAnsi="Arial" w:cs="Arial"/>
        </w:rPr>
        <w:t xml:space="preserve"> out their duties in respect of the requirements of conducting examinations and assessments.</w:t>
      </w:r>
    </w:p>
    <w:p w14:paraId="48268F8C" w14:textId="61FFB9B5" w:rsidR="004F6B3A" w:rsidRDefault="004F6B3A" w:rsidP="0029664A">
      <w:pPr>
        <w:pStyle w:val="Heading1"/>
        <w:rPr>
          <w:rFonts w:ascii="Arial" w:hAnsi="Arial" w:cs="Arial"/>
          <w:color w:val="00B0F0"/>
        </w:rPr>
      </w:pPr>
    </w:p>
    <w:p w14:paraId="2A8445AC" w14:textId="0403D744" w:rsidR="000771F7" w:rsidRDefault="000771F7" w:rsidP="000771F7"/>
    <w:p w14:paraId="2265F66A" w14:textId="3CAB0884" w:rsidR="002F3B5D" w:rsidRDefault="002F3B5D" w:rsidP="000771F7"/>
    <w:p w14:paraId="6F5D290A" w14:textId="18C49220" w:rsidR="00C5443D" w:rsidRPr="0010155B" w:rsidRDefault="00F643EF" w:rsidP="0029664A">
      <w:pPr>
        <w:pStyle w:val="Heading1"/>
        <w:rPr>
          <w:rFonts w:ascii="Arial" w:hAnsi="Arial" w:cs="Arial"/>
          <w:color w:val="00B0F0"/>
        </w:rPr>
      </w:pPr>
      <w:bookmarkStart w:id="3" w:name="_Toc30430577"/>
      <w:r w:rsidRPr="0010155B">
        <w:rPr>
          <w:rFonts w:ascii="Arial" w:hAnsi="Arial" w:cs="Arial"/>
          <w:color w:val="00B0F0"/>
        </w:rPr>
        <w:t xml:space="preserve">4. </w:t>
      </w:r>
      <w:r w:rsidR="002A3319" w:rsidRPr="0010155B">
        <w:rPr>
          <w:rFonts w:ascii="Arial" w:hAnsi="Arial" w:cs="Arial"/>
          <w:color w:val="00B0F0"/>
        </w:rPr>
        <w:tab/>
      </w:r>
      <w:r w:rsidR="00670845" w:rsidRPr="0010155B">
        <w:rPr>
          <w:rFonts w:ascii="Arial" w:hAnsi="Arial" w:cs="Arial"/>
          <w:color w:val="00B0F0"/>
        </w:rPr>
        <w:t>Preventing malpractice</w:t>
      </w:r>
      <w:bookmarkEnd w:id="3"/>
    </w:p>
    <w:p w14:paraId="47A09535" w14:textId="77777777" w:rsidR="0029664A" w:rsidRPr="0010155B" w:rsidRDefault="0029664A" w:rsidP="0029664A">
      <w:pPr>
        <w:rPr>
          <w:rFonts w:ascii="Arial" w:hAnsi="Arial" w:cs="Arial"/>
        </w:rPr>
      </w:pPr>
    </w:p>
    <w:p w14:paraId="63FC68CE" w14:textId="31B6E74A" w:rsidR="00077773" w:rsidRPr="0010155B" w:rsidRDefault="000352DE" w:rsidP="002B293F">
      <w:pPr>
        <w:rPr>
          <w:rFonts w:ascii="Arial" w:hAnsi="Arial" w:cs="Arial"/>
        </w:rPr>
      </w:pPr>
      <w:r w:rsidRPr="0010155B">
        <w:rPr>
          <w:rFonts w:ascii="Arial" w:hAnsi="Arial" w:cs="Arial"/>
        </w:rPr>
        <w:t xml:space="preserve">There are practical ways in which </w:t>
      </w:r>
      <w:r w:rsidR="00077773" w:rsidRPr="0010155B">
        <w:rPr>
          <w:rFonts w:ascii="Arial" w:hAnsi="Arial" w:cs="Arial"/>
        </w:rPr>
        <w:t xml:space="preserve">the </w:t>
      </w:r>
      <w:r w:rsidR="00C26928">
        <w:rPr>
          <w:rFonts w:ascii="Arial" w:hAnsi="Arial" w:cs="Arial"/>
        </w:rPr>
        <w:t>h</w:t>
      </w:r>
      <w:r w:rsidR="00077773" w:rsidRPr="0010155B">
        <w:rPr>
          <w:rFonts w:ascii="Arial" w:hAnsi="Arial" w:cs="Arial"/>
        </w:rPr>
        <w:t xml:space="preserve">ead of Centre </w:t>
      </w:r>
      <w:r w:rsidR="001F12FA" w:rsidRPr="0010155B">
        <w:rPr>
          <w:rFonts w:ascii="Arial" w:hAnsi="Arial" w:cs="Arial"/>
        </w:rPr>
        <w:t xml:space="preserve">and other staff </w:t>
      </w:r>
      <w:r w:rsidR="00077773" w:rsidRPr="0010155B">
        <w:rPr>
          <w:rFonts w:ascii="Arial" w:hAnsi="Arial" w:cs="Arial"/>
        </w:rPr>
        <w:t xml:space="preserve">can minimise or eliminate the </w:t>
      </w:r>
      <w:r w:rsidRPr="0010155B">
        <w:rPr>
          <w:rFonts w:ascii="Arial" w:hAnsi="Arial" w:cs="Arial"/>
        </w:rPr>
        <w:t>risk of malpracti</w:t>
      </w:r>
      <w:r w:rsidR="0062406E" w:rsidRPr="0010155B">
        <w:rPr>
          <w:rFonts w:ascii="Arial" w:hAnsi="Arial" w:cs="Arial"/>
        </w:rPr>
        <w:t>ce.</w:t>
      </w:r>
    </w:p>
    <w:p w14:paraId="654D908F" w14:textId="11379CA6" w:rsidR="00EF1D58" w:rsidRPr="0010155B" w:rsidRDefault="002B293F" w:rsidP="002B293F">
      <w:pPr>
        <w:rPr>
          <w:rFonts w:ascii="Arial" w:hAnsi="Arial" w:cs="Arial"/>
          <w:color w:val="00B0F0"/>
          <w:sz w:val="24"/>
          <w:szCs w:val="24"/>
        </w:rPr>
      </w:pPr>
      <w:proofErr w:type="gramStart"/>
      <w:r w:rsidRPr="0010155B">
        <w:rPr>
          <w:rFonts w:ascii="Arial" w:hAnsi="Arial" w:cs="Arial"/>
          <w:color w:val="00B0F0"/>
          <w:sz w:val="24"/>
          <w:szCs w:val="24"/>
        </w:rPr>
        <w:t xml:space="preserve">4.1  </w:t>
      </w:r>
      <w:r w:rsidRPr="0010155B">
        <w:rPr>
          <w:rFonts w:ascii="Arial" w:hAnsi="Arial" w:cs="Arial"/>
          <w:color w:val="00B0F0"/>
          <w:sz w:val="24"/>
          <w:szCs w:val="24"/>
        </w:rPr>
        <w:tab/>
      </w:r>
      <w:proofErr w:type="gramEnd"/>
      <w:r w:rsidR="00460F12" w:rsidRPr="0010155B">
        <w:rPr>
          <w:rFonts w:ascii="Arial" w:hAnsi="Arial" w:cs="Arial"/>
          <w:color w:val="00B0F0"/>
          <w:sz w:val="24"/>
          <w:szCs w:val="24"/>
        </w:rPr>
        <w:t>Preventing s</w:t>
      </w:r>
      <w:r w:rsidR="00EF1D58" w:rsidRPr="0010155B">
        <w:rPr>
          <w:rFonts w:ascii="Arial" w:hAnsi="Arial" w:cs="Arial"/>
          <w:color w:val="00B0F0"/>
          <w:sz w:val="24"/>
          <w:szCs w:val="24"/>
        </w:rPr>
        <w:t>taff</w:t>
      </w:r>
      <w:r w:rsidR="00460F12" w:rsidRPr="0010155B">
        <w:rPr>
          <w:rFonts w:ascii="Arial" w:hAnsi="Arial" w:cs="Arial"/>
          <w:color w:val="00B0F0"/>
          <w:sz w:val="24"/>
          <w:szCs w:val="24"/>
        </w:rPr>
        <w:t xml:space="preserve"> malpractice</w:t>
      </w:r>
      <w:r w:rsidR="006F0B3E" w:rsidRPr="0010155B">
        <w:rPr>
          <w:rFonts w:ascii="Arial" w:hAnsi="Arial" w:cs="Arial"/>
          <w:color w:val="00B0F0"/>
          <w:sz w:val="24"/>
          <w:szCs w:val="24"/>
        </w:rPr>
        <w:t>/maladministration</w:t>
      </w:r>
    </w:p>
    <w:p w14:paraId="6BAFA31A" w14:textId="086696B0" w:rsidR="000352DE" w:rsidRPr="0010155B" w:rsidRDefault="00B33562" w:rsidP="00F16F1A">
      <w:pPr>
        <w:pStyle w:val="ListParagraph"/>
        <w:numPr>
          <w:ilvl w:val="0"/>
          <w:numId w:val="5"/>
        </w:numPr>
        <w:ind w:left="425" w:hanging="357"/>
        <w:rPr>
          <w:rFonts w:ascii="Arial" w:hAnsi="Arial" w:cs="Arial"/>
        </w:rPr>
      </w:pPr>
      <w:r w:rsidRPr="0010155B">
        <w:rPr>
          <w:rFonts w:ascii="Arial" w:hAnsi="Arial" w:cs="Arial"/>
        </w:rPr>
        <w:t xml:space="preserve">Ensure that staff understand the requirements for conducting examinations as specified in the </w:t>
      </w:r>
      <w:r w:rsidRPr="0010155B">
        <w:rPr>
          <w:rFonts w:ascii="Arial" w:hAnsi="Arial" w:cs="Arial"/>
          <w:b/>
          <w:i/>
        </w:rPr>
        <w:t>JCQ document ‘</w:t>
      </w:r>
      <w:r w:rsidR="00F413D4" w:rsidRPr="0010155B">
        <w:rPr>
          <w:rFonts w:ascii="Arial" w:hAnsi="Arial" w:cs="Arial"/>
          <w:b/>
          <w:i/>
        </w:rPr>
        <w:t>Instruction for conducting examination</w:t>
      </w:r>
      <w:r w:rsidR="005F279A" w:rsidRPr="0010155B">
        <w:rPr>
          <w:rFonts w:ascii="Arial" w:hAnsi="Arial" w:cs="Arial"/>
          <w:b/>
          <w:i/>
        </w:rPr>
        <w:t>s</w:t>
      </w:r>
      <w:r w:rsidR="00CD3AA0" w:rsidRPr="0010155B">
        <w:rPr>
          <w:rFonts w:ascii="Arial" w:hAnsi="Arial" w:cs="Arial"/>
          <w:b/>
          <w:i/>
        </w:rPr>
        <w:t xml:space="preserve"> </w:t>
      </w:r>
      <w:r w:rsidR="00FB4076" w:rsidRPr="0010155B">
        <w:rPr>
          <w:rFonts w:ascii="Arial" w:hAnsi="Arial" w:cs="Arial"/>
          <w:b/>
          <w:i/>
        </w:rPr>
        <w:t>(ICE)</w:t>
      </w:r>
      <w:r w:rsidR="00F413D4" w:rsidRPr="0010155B">
        <w:rPr>
          <w:rFonts w:ascii="Arial" w:hAnsi="Arial" w:cs="Arial"/>
          <w:b/>
          <w:i/>
        </w:rPr>
        <w:t>’</w:t>
      </w:r>
    </w:p>
    <w:p w14:paraId="12E2A706" w14:textId="77777777" w:rsidR="00FB4076" w:rsidRPr="0010155B" w:rsidRDefault="00FB4076" w:rsidP="00F16F1A">
      <w:pPr>
        <w:pStyle w:val="ListParagraph"/>
        <w:numPr>
          <w:ilvl w:val="0"/>
          <w:numId w:val="5"/>
        </w:numPr>
        <w:ind w:left="425" w:hanging="357"/>
        <w:rPr>
          <w:rFonts w:ascii="Arial" w:hAnsi="Arial" w:cs="Arial"/>
        </w:rPr>
      </w:pPr>
      <w:r w:rsidRPr="0010155B">
        <w:rPr>
          <w:rFonts w:ascii="Arial" w:hAnsi="Arial" w:cs="Arial"/>
        </w:rPr>
        <w:t xml:space="preserve">Ensure that in relation to examinations, the </w:t>
      </w:r>
      <w:r w:rsidRPr="0010155B">
        <w:rPr>
          <w:rFonts w:ascii="Arial" w:hAnsi="Arial" w:cs="Arial"/>
          <w:b/>
          <w:i/>
        </w:rPr>
        <w:t>JCQ Mobile Phone and Warning</w:t>
      </w:r>
      <w:r w:rsidRPr="0010155B">
        <w:rPr>
          <w:rFonts w:ascii="Arial" w:hAnsi="Arial" w:cs="Arial"/>
        </w:rPr>
        <w:t xml:space="preserve"> </w:t>
      </w:r>
      <w:r w:rsidRPr="0010155B">
        <w:rPr>
          <w:rFonts w:ascii="Arial" w:hAnsi="Arial" w:cs="Arial"/>
          <w:b/>
          <w:i/>
        </w:rPr>
        <w:t xml:space="preserve">to </w:t>
      </w:r>
      <w:proofErr w:type="gramStart"/>
      <w:r w:rsidRPr="0010155B">
        <w:rPr>
          <w:rFonts w:ascii="Arial" w:hAnsi="Arial" w:cs="Arial"/>
          <w:b/>
          <w:i/>
        </w:rPr>
        <w:t>candidates</w:t>
      </w:r>
      <w:proofErr w:type="gramEnd"/>
      <w:r w:rsidRPr="0010155B">
        <w:rPr>
          <w:rFonts w:ascii="Arial" w:hAnsi="Arial" w:cs="Arial"/>
        </w:rPr>
        <w:t xml:space="preserve"> posters are displayed prominently. </w:t>
      </w:r>
    </w:p>
    <w:p w14:paraId="525EE8AB" w14:textId="659880FC" w:rsidR="00FB4076" w:rsidRPr="0010155B" w:rsidRDefault="00FB4076" w:rsidP="00F16F1A">
      <w:pPr>
        <w:pStyle w:val="ListParagraph"/>
        <w:numPr>
          <w:ilvl w:val="0"/>
          <w:numId w:val="5"/>
        </w:numPr>
        <w:ind w:left="425" w:hanging="357"/>
        <w:rPr>
          <w:rFonts w:ascii="Arial" w:hAnsi="Arial" w:cs="Arial"/>
        </w:rPr>
      </w:pPr>
      <w:r w:rsidRPr="0010155B">
        <w:rPr>
          <w:rFonts w:ascii="Arial" w:hAnsi="Arial" w:cs="Arial"/>
        </w:rPr>
        <w:t xml:space="preserve">Remember that the </w:t>
      </w:r>
      <w:r w:rsidR="00C26928">
        <w:rPr>
          <w:rFonts w:ascii="Arial" w:hAnsi="Arial" w:cs="Arial"/>
        </w:rPr>
        <w:t>he</w:t>
      </w:r>
      <w:r w:rsidRPr="0010155B">
        <w:rPr>
          <w:rFonts w:ascii="Arial" w:hAnsi="Arial" w:cs="Arial"/>
        </w:rPr>
        <w:t xml:space="preserve">ad of centre is responsible for ensuring that exams conducted at alternative sites are done so under the </w:t>
      </w:r>
      <w:r w:rsidR="00A0284F">
        <w:rPr>
          <w:rFonts w:ascii="Arial" w:hAnsi="Arial" w:cs="Arial"/>
        </w:rPr>
        <w:t xml:space="preserve">JCQ </w:t>
      </w:r>
      <w:r w:rsidRPr="0010155B">
        <w:rPr>
          <w:rFonts w:ascii="Arial" w:hAnsi="Arial" w:cs="Arial"/>
        </w:rPr>
        <w:t>ICE conditions</w:t>
      </w:r>
    </w:p>
    <w:p w14:paraId="36786FCD" w14:textId="3723F05F" w:rsidR="00FB4076" w:rsidRPr="0010155B" w:rsidRDefault="00F413D4" w:rsidP="00F16F1A">
      <w:pPr>
        <w:pStyle w:val="ListParagraph"/>
        <w:numPr>
          <w:ilvl w:val="0"/>
          <w:numId w:val="5"/>
        </w:numPr>
        <w:ind w:left="425" w:hanging="357"/>
        <w:rPr>
          <w:rFonts w:ascii="Arial" w:hAnsi="Arial" w:cs="Arial"/>
        </w:rPr>
      </w:pPr>
      <w:r w:rsidRPr="0010155B">
        <w:rPr>
          <w:rFonts w:ascii="Arial" w:hAnsi="Arial" w:cs="Arial"/>
        </w:rPr>
        <w:t xml:space="preserve">Ensure that staff understand the requirements for </w:t>
      </w:r>
      <w:r w:rsidR="0077279A" w:rsidRPr="0010155B">
        <w:rPr>
          <w:rFonts w:ascii="Arial" w:hAnsi="Arial" w:cs="Arial"/>
        </w:rPr>
        <w:t>non-examination</w:t>
      </w:r>
      <w:r w:rsidRPr="0010155B">
        <w:rPr>
          <w:rFonts w:ascii="Arial" w:hAnsi="Arial" w:cs="Arial"/>
        </w:rPr>
        <w:t xml:space="preserve"> assessments as specified in </w:t>
      </w:r>
      <w:r w:rsidR="00E161AA" w:rsidRPr="0010155B">
        <w:rPr>
          <w:rFonts w:ascii="Arial" w:hAnsi="Arial" w:cs="Arial"/>
        </w:rPr>
        <w:t>WJEC/Eduqas</w:t>
      </w:r>
      <w:r w:rsidR="00FB4076" w:rsidRPr="0010155B">
        <w:rPr>
          <w:rFonts w:ascii="Arial" w:hAnsi="Arial" w:cs="Arial"/>
        </w:rPr>
        <w:t xml:space="preserve"> qualification specification and</w:t>
      </w:r>
      <w:r w:rsidR="0077279A" w:rsidRPr="0010155B">
        <w:rPr>
          <w:rFonts w:ascii="Arial" w:hAnsi="Arial" w:cs="Arial"/>
        </w:rPr>
        <w:t xml:space="preserve"> </w:t>
      </w:r>
      <w:r w:rsidRPr="0010155B">
        <w:rPr>
          <w:rFonts w:ascii="Arial" w:hAnsi="Arial" w:cs="Arial"/>
        </w:rPr>
        <w:t>JCQ documents</w:t>
      </w:r>
      <w:r w:rsidR="0077279A" w:rsidRPr="0010155B">
        <w:rPr>
          <w:rFonts w:ascii="Arial" w:hAnsi="Arial" w:cs="Arial"/>
        </w:rPr>
        <w:t xml:space="preserve">: </w:t>
      </w:r>
      <w:r w:rsidR="0077279A" w:rsidRPr="0010155B">
        <w:rPr>
          <w:rFonts w:ascii="Arial" w:hAnsi="Arial" w:cs="Arial"/>
          <w:b/>
          <w:i/>
        </w:rPr>
        <w:t>'Instructions for conducting NEA</w:t>
      </w:r>
      <w:r w:rsidRPr="0010155B">
        <w:rPr>
          <w:rFonts w:ascii="Arial" w:hAnsi="Arial" w:cs="Arial"/>
        </w:rPr>
        <w:t xml:space="preserve"> ‘</w:t>
      </w:r>
      <w:r w:rsidR="0077279A" w:rsidRPr="0010155B">
        <w:rPr>
          <w:rFonts w:ascii="Arial" w:hAnsi="Arial" w:cs="Arial"/>
        </w:rPr>
        <w:t xml:space="preserve">, </w:t>
      </w:r>
      <w:r w:rsidRPr="0010155B">
        <w:rPr>
          <w:rFonts w:ascii="Arial" w:hAnsi="Arial" w:cs="Arial"/>
          <w:b/>
          <w:i/>
        </w:rPr>
        <w:t>‘Instruction for conducting coursework (E</w:t>
      </w:r>
      <w:r w:rsidR="00F643EF" w:rsidRPr="0010155B">
        <w:rPr>
          <w:rFonts w:ascii="Arial" w:hAnsi="Arial" w:cs="Arial"/>
          <w:b/>
          <w:i/>
        </w:rPr>
        <w:t>ntry Level</w:t>
      </w:r>
      <w:r w:rsidRPr="0010155B">
        <w:rPr>
          <w:rFonts w:ascii="Arial" w:hAnsi="Arial" w:cs="Arial"/>
          <w:b/>
          <w:i/>
        </w:rPr>
        <w:t xml:space="preserve"> and Project qualifications)</w:t>
      </w:r>
      <w:r w:rsidR="00EF1D58" w:rsidRPr="0010155B">
        <w:rPr>
          <w:rFonts w:ascii="Arial" w:hAnsi="Arial" w:cs="Arial"/>
          <w:b/>
          <w:i/>
        </w:rPr>
        <w:t>’</w:t>
      </w:r>
      <w:r w:rsidR="00CF387D" w:rsidRPr="0010155B">
        <w:rPr>
          <w:rFonts w:ascii="Arial" w:hAnsi="Arial" w:cs="Arial"/>
          <w:b/>
          <w:i/>
        </w:rPr>
        <w:t>, WJEC’s Instructions for conducting controlled assessments</w:t>
      </w:r>
      <w:r w:rsidR="00EF1D58" w:rsidRPr="0010155B">
        <w:rPr>
          <w:rFonts w:ascii="Arial" w:hAnsi="Arial" w:cs="Arial"/>
          <w:b/>
          <w:i/>
        </w:rPr>
        <w:t xml:space="preserve">. </w:t>
      </w:r>
      <w:r w:rsidR="0077279A" w:rsidRPr="0010155B">
        <w:rPr>
          <w:rFonts w:ascii="Arial" w:hAnsi="Arial" w:cs="Arial"/>
          <w:b/>
          <w:i/>
        </w:rPr>
        <w:t>JCQs General Regulations for Approved Centres</w:t>
      </w:r>
      <w:r w:rsidR="0077279A" w:rsidRPr="0010155B">
        <w:rPr>
          <w:rFonts w:ascii="Arial" w:hAnsi="Arial" w:cs="Arial"/>
        </w:rPr>
        <w:t xml:space="preserve"> requires</w:t>
      </w:r>
      <w:r w:rsidR="00EF1D58" w:rsidRPr="0010155B">
        <w:rPr>
          <w:rFonts w:ascii="Arial" w:hAnsi="Arial" w:cs="Arial"/>
        </w:rPr>
        <w:t xml:space="preserve"> centres to have a </w:t>
      </w:r>
      <w:r w:rsidR="00BB0DF1" w:rsidRPr="0010155B">
        <w:rPr>
          <w:rFonts w:ascii="Arial" w:hAnsi="Arial" w:cs="Arial"/>
        </w:rPr>
        <w:t xml:space="preserve">written </w:t>
      </w:r>
      <w:r w:rsidR="00EF1D58" w:rsidRPr="0010155B">
        <w:rPr>
          <w:rFonts w:ascii="Arial" w:hAnsi="Arial" w:cs="Arial"/>
        </w:rPr>
        <w:t xml:space="preserve">policy </w:t>
      </w:r>
      <w:proofErr w:type="gramStart"/>
      <w:r w:rsidR="00BB0DF1" w:rsidRPr="0010155B">
        <w:rPr>
          <w:rFonts w:ascii="Arial" w:hAnsi="Arial" w:cs="Arial"/>
        </w:rPr>
        <w:t>with regard to</w:t>
      </w:r>
      <w:proofErr w:type="gramEnd"/>
      <w:r w:rsidR="00BB0DF1" w:rsidRPr="0010155B">
        <w:rPr>
          <w:rFonts w:ascii="Arial" w:hAnsi="Arial" w:cs="Arial"/>
        </w:rPr>
        <w:t xml:space="preserve"> the management of GCE and GCSE non-examination assessments</w:t>
      </w:r>
      <w:r w:rsidR="00F643EF" w:rsidRPr="0010155B">
        <w:rPr>
          <w:rFonts w:ascii="Arial" w:hAnsi="Arial" w:cs="Arial"/>
        </w:rPr>
        <w:t>.</w:t>
      </w:r>
      <w:r w:rsidR="00BB0DF1" w:rsidRPr="0010155B">
        <w:rPr>
          <w:rFonts w:ascii="Arial" w:hAnsi="Arial" w:cs="Arial"/>
        </w:rPr>
        <w:t xml:space="preserve"> </w:t>
      </w:r>
    </w:p>
    <w:p w14:paraId="34693FAD" w14:textId="4D3C392A" w:rsidR="006F0B3E" w:rsidRPr="0010155B" w:rsidRDefault="00FB4076" w:rsidP="00F16F1A">
      <w:pPr>
        <w:pStyle w:val="ListParagraph"/>
        <w:numPr>
          <w:ilvl w:val="0"/>
          <w:numId w:val="5"/>
        </w:numPr>
        <w:ind w:left="425" w:hanging="357"/>
        <w:rPr>
          <w:rFonts w:ascii="Arial" w:hAnsi="Arial" w:cs="Arial"/>
          <w:b/>
          <w:i/>
        </w:rPr>
      </w:pPr>
      <w:r w:rsidRPr="0010155B">
        <w:rPr>
          <w:rFonts w:ascii="Arial" w:hAnsi="Arial" w:cs="Arial"/>
        </w:rPr>
        <w:t>Ensure that the centre has a written internal appeals procedure relating to internal assessment decisions and ensure that details of this procedure are communicated, made widely available and accessible to all candidates.</w:t>
      </w:r>
    </w:p>
    <w:p w14:paraId="4301520A" w14:textId="42604ED3" w:rsidR="009F30C9" w:rsidRPr="0010155B" w:rsidRDefault="00B33562" w:rsidP="00F16F1A">
      <w:pPr>
        <w:pStyle w:val="ListParagraph"/>
        <w:numPr>
          <w:ilvl w:val="0"/>
          <w:numId w:val="5"/>
        </w:numPr>
        <w:ind w:left="425" w:hanging="357"/>
        <w:rPr>
          <w:rFonts w:ascii="Arial" w:hAnsi="Arial" w:cs="Arial"/>
        </w:rPr>
      </w:pPr>
      <w:r w:rsidRPr="0010155B">
        <w:rPr>
          <w:rFonts w:ascii="Arial" w:hAnsi="Arial" w:cs="Arial"/>
        </w:rPr>
        <w:t xml:space="preserve">Ensure that </w:t>
      </w:r>
      <w:r w:rsidR="00FB4076" w:rsidRPr="0010155B">
        <w:rPr>
          <w:rFonts w:ascii="Arial" w:hAnsi="Arial" w:cs="Arial"/>
        </w:rPr>
        <w:t xml:space="preserve">all </w:t>
      </w:r>
      <w:r w:rsidRPr="0010155B">
        <w:rPr>
          <w:rFonts w:ascii="Arial" w:hAnsi="Arial" w:cs="Arial"/>
        </w:rPr>
        <w:t xml:space="preserve">staff who </w:t>
      </w:r>
      <w:r w:rsidR="00FB4076" w:rsidRPr="0010155B">
        <w:rPr>
          <w:rFonts w:ascii="Arial" w:hAnsi="Arial" w:cs="Arial"/>
        </w:rPr>
        <w:t>manage and implement</w:t>
      </w:r>
      <w:r w:rsidR="006608EF" w:rsidRPr="0010155B">
        <w:rPr>
          <w:rFonts w:ascii="Arial" w:hAnsi="Arial" w:cs="Arial"/>
        </w:rPr>
        <w:t xml:space="preserve"> </w:t>
      </w:r>
      <w:r w:rsidRPr="0010155B">
        <w:rPr>
          <w:rFonts w:ascii="Arial" w:hAnsi="Arial" w:cs="Arial"/>
        </w:rPr>
        <w:t>special con</w:t>
      </w:r>
      <w:r w:rsidR="00E161AA" w:rsidRPr="0010155B">
        <w:rPr>
          <w:rFonts w:ascii="Arial" w:hAnsi="Arial" w:cs="Arial"/>
        </w:rPr>
        <w:t>sideration</w:t>
      </w:r>
      <w:r w:rsidRPr="0010155B">
        <w:rPr>
          <w:rFonts w:ascii="Arial" w:hAnsi="Arial" w:cs="Arial"/>
        </w:rPr>
        <w:t xml:space="preserve"> and access arrangements are aware of </w:t>
      </w:r>
      <w:r w:rsidR="006608EF" w:rsidRPr="0010155B">
        <w:rPr>
          <w:rFonts w:ascii="Arial" w:hAnsi="Arial" w:cs="Arial"/>
        </w:rPr>
        <w:t xml:space="preserve">the requirements </w:t>
      </w:r>
      <w:r w:rsidR="00D2108E" w:rsidRPr="0010155B">
        <w:rPr>
          <w:rFonts w:ascii="Arial" w:hAnsi="Arial" w:cs="Arial"/>
        </w:rPr>
        <w:t>‘</w:t>
      </w:r>
      <w:r w:rsidR="00D2108E" w:rsidRPr="0010155B">
        <w:rPr>
          <w:rFonts w:ascii="Arial" w:hAnsi="Arial" w:cs="Arial"/>
          <w:b/>
          <w:i/>
        </w:rPr>
        <w:t>JCQ Adjustments for candidates with disabilities and learning difficulties’</w:t>
      </w:r>
      <w:r w:rsidR="00077773" w:rsidRPr="0010155B">
        <w:rPr>
          <w:rFonts w:ascii="Arial" w:hAnsi="Arial" w:cs="Arial"/>
          <w:b/>
          <w:i/>
        </w:rPr>
        <w:t xml:space="preserve"> and JCQ </w:t>
      </w:r>
      <w:r w:rsidR="00460F12" w:rsidRPr="0010155B">
        <w:rPr>
          <w:rFonts w:ascii="Arial" w:hAnsi="Arial" w:cs="Arial"/>
          <w:b/>
          <w:i/>
        </w:rPr>
        <w:t>‘</w:t>
      </w:r>
      <w:r w:rsidR="00077773" w:rsidRPr="0010155B">
        <w:rPr>
          <w:rFonts w:ascii="Arial" w:hAnsi="Arial" w:cs="Arial"/>
          <w:b/>
          <w:i/>
        </w:rPr>
        <w:t>A guide to the special consideration process</w:t>
      </w:r>
      <w:r w:rsidR="00460F12" w:rsidRPr="0010155B">
        <w:rPr>
          <w:rFonts w:ascii="Arial" w:hAnsi="Arial" w:cs="Arial"/>
          <w:b/>
          <w:i/>
        </w:rPr>
        <w:t>’</w:t>
      </w:r>
      <w:r w:rsidR="00D2108E" w:rsidRPr="0010155B">
        <w:rPr>
          <w:rFonts w:ascii="Arial" w:hAnsi="Arial" w:cs="Arial"/>
          <w:b/>
          <w:i/>
        </w:rPr>
        <w:t>.</w:t>
      </w:r>
      <w:r w:rsidR="00F413D4" w:rsidRPr="0010155B">
        <w:rPr>
          <w:rFonts w:ascii="Arial" w:hAnsi="Arial" w:cs="Arial"/>
          <w:b/>
          <w:i/>
        </w:rPr>
        <w:t xml:space="preserve"> </w:t>
      </w:r>
      <w:r w:rsidR="009F30C9" w:rsidRPr="0010155B">
        <w:rPr>
          <w:rFonts w:ascii="Arial" w:hAnsi="Arial" w:cs="Arial"/>
        </w:rPr>
        <w:t xml:space="preserve">Evidence to support </w:t>
      </w:r>
      <w:r w:rsidR="00460F12" w:rsidRPr="0010155B">
        <w:rPr>
          <w:rFonts w:ascii="Arial" w:hAnsi="Arial" w:cs="Arial"/>
        </w:rPr>
        <w:t>access</w:t>
      </w:r>
      <w:r w:rsidR="009F30C9" w:rsidRPr="0010155B">
        <w:rPr>
          <w:rFonts w:ascii="Arial" w:hAnsi="Arial" w:cs="Arial"/>
        </w:rPr>
        <w:t xml:space="preserve"> applications must be retained at the centre and available for inspection as part of JCQ </w:t>
      </w:r>
      <w:r w:rsidR="00460F12" w:rsidRPr="0010155B">
        <w:rPr>
          <w:rFonts w:ascii="Arial" w:hAnsi="Arial" w:cs="Arial"/>
        </w:rPr>
        <w:t>c</w:t>
      </w:r>
      <w:r w:rsidR="009F30C9" w:rsidRPr="0010155B">
        <w:rPr>
          <w:rFonts w:ascii="Arial" w:hAnsi="Arial" w:cs="Arial"/>
        </w:rPr>
        <w:t xml:space="preserve">entre </w:t>
      </w:r>
      <w:r w:rsidR="00460F12" w:rsidRPr="0010155B">
        <w:rPr>
          <w:rFonts w:ascii="Arial" w:hAnsi="Arial" w:cs="Arial"/>
        </w:rPr>
        <w:t>in</w:t>
      </w:r>
      <w:r w:rsidR="009F30C9" w:rsidRPr="0010155B">
        <w:rPr>
          <w:rFonts w:ascii="Arial" w:hAnsi="Arial" w:cs="Arial"/>
        </w:rPr>
        <w:t>spection visits.</w:t>
      </w:r>
    </w:p>
    <w:p w14:paraId="02520934" w14:textId="79490659" w:rsidR="00BB0DF1" w:rsidRPr="0010155B" w:rsidRDefault="00BB0DF1" w:rsidP="00F16F1A">
      <w:pPr>
        <w:pStyle w:val="ListParagraph"/>
        <w:numPr>
          <w:ilvl w:val="0"/>
          <w:numId w:val="5"/>
        </w:numPr>
        <w:ind w:left="425" w:hanging="357"/>
        <w:rPr>
          <w:rFonts w:ascii="Arial" w:hAnsi="Arial" w:cs="Arial"/>
        </w:rPr>
      </w:pPr>
      <w:r w:rsidRPr="0010155B">
        <w:rPr>
          <w:rFonts w:ascii="Arial" w:hAnsi="Arial" w:cs="Arial"/>
        </w:rPr>
        <w:t xml:space="preserve">Ensure that members of staff do not communicate any confidential information about examinations and assessment materials </w:t>
      </w:r>
      <w:r w:rsidR="0010347D">
        <w:rPr>
          <w:rFonts w:ascii="Arial" w:hAnsi="Arial" w:cs="Arial"/>
        </w:rPr>
        <w:t>including</w:t>
      </w:r>
      <w:r w:rsidRPr="0010155B">
        <w:rPr>
          <w:rFonts w:ascii="Arial" w:hAnsi="Arial" w:cs="Arial"/>
        </w:rPr>
        <w:t xml:space="preserve"> social media </w:t>
      </w:r>
    </w:p>
    <w:p w14:paraId="44BC989A" w14:textId="58D63BA8" w:rsidR="006F0B3E" w:rsidRPr="0010155B" w:rsidRDefault="006F0B3E" w:rsidP="00F16F1A">
      <w:pPr>
        <w:pStyle w:val="ListParagraph"/>
        <w:numPr>
          <w:ilvl w:val="0"/>
          <w:numId w:val="5"/>
        </w:numPr>
        <w:ind w:left="425" w:hanging="357"/>
        <w:rPr>
          <w:rFonts w:ascii="Arial" w:hAnsi="Arial" w:cs="Arial"/>
        </w:rPr>
      </w:pPr>
      <w:r w:rsidRPr="0010155B">
        <w:rPr>
          <w:rFonts w:ascii="Arial" w:hAnsi="Arial" w:cs="Arial"/>
        </w:rPr>
        <w:t xml:space="preserve">Require staff to report potential conflicts of interest </w:t>
      </w:r>
      <w:r w:rsidR="00FB4076" w:rsidRPr="0010155B">
        <w:rPr>
          <w:rFonts w:ascii="Arial" w:hAnsi="Arial" w:cs="Arial"/>
        </w:rPr>
        <w:t xml:space="preserve">in accordance with your centre policy </w:t>
      </w:r>
      <w:r w:rsidRPr="0010155B">
        <w:rPr>
          <w:rFonts w:ascii="Arial" w:hAnsi="Arial" w:cs="Arial"/>
        </w:rPr>
        <w:t>and ensure that any potential conflicts are managed within the centre to maintain the integrity of the assessment(s)</w:t>
      </w:r>
    </w:p>
    <w:p w14:paraId="17C417EA" w14:textId="33D922B2" w:rsidR="00FB4076" w:rsidRPr="0010155B" w:rsidRDefault="00FB4076" w:rsidP="00F16F1A">
      <w:pPr>
        <w:pStyle w:val="ListParagraph"/>
        <w:numPr>
          <w:ilvl w:val="0"/>
          <w:numId w:val="5"/>
        </w:numPr>
        <w:ind w:left="425" w:hanging="357"/>
        <w:rPr>
          <w:rFonts w:ascii="Arial" w:hAnsi="Arial" w:cs="Arial"/>
        </w:rPr>
      </w:pPr>
      <w:r w:rsidRPr="0010155B">
        <w:rPr>
          <w:rFonts w:ascii="Arial" w:hAnsi="Arial" w:cs="Arial"/>
        </w:rPr>
        <w:t xml:space="preserve">Ensure that all staff know the centre’s procedure for reporting all incidents of </w:t>
      </w:r>
      <w:r w:rsidR="0010347D">
        <w:rPr>
          <w:rFonts w:ascii="Arial" w:hAnsi="Arial" w:cs="Arial"/>
        </w:rPr>
        <w:t xml:space="preserve">alleged, </w:t>
      </w:r>
      <w:r w:rsidRPr="0010155B">
        <w:rPr>
          <w:rFonts w:ascii="Arial" w:hAnsi="Arial" w:cs="Arial"/>
        </w:rPr>
        <w:t>suspected or actual malpractice to WJEC.</w:t>
      </w:r>
    </w:p>
    <w:p w14:paraId="4F1D29AA" w14:textId="77777777" w:rsidR="00C36322" w:rsidRDefault="00C36322" w:rsidP="00C36322">
      <w:pPr>
        <w:rPr>
          <w:rFonts w:ascii="Arial" w:hAnsi="Arial" w:cs="Arial"/>
        </w:rPr>
      </w:pPr>
      <w:r w:rsidRPr="0010155B">
        <w:rPr>
          <w:rFonts w:ascii="Arial" w:hAnsi="Arial" w:cs="Arial"/>
        </w:rPr>
        <w:t>In addition, malpractice c</w:t>
      </w:r>
      <w:r w:rsidR="00917642" w:rsidRPr="0010155B">
        <w:rPr>
          <w:rFonts w:ascii="Arial" w:hAnsi="Arial" w:cs="Arial"/>
        </w:rPr>
        <w:t>an</w:t>
      </w:r>
      <w:r w:rsidRPr="0010155B">
        <w:rPr>
          <w:rFonts w:ascii="Arial" w:hAnsi="Arial" w:cs="Arial"/>
        </w:rPr>
        <w:t xml:space="preserve"> be included in a centre’s risk assessment register and action plan</w:t>
      </w:r>
      <w:r w:rsidR="00077773" w:rsidRPr="0010155B">
        <w:rPr>
          <w:rFonts w:ascii="Arial" w:hAnsi="Arial" w:cs="Arial"/>
        </w:rPr>
        <w:t xml:space="preserve"> to ensure that the prevention </w:t>
      </w:r>
      <w:r w:rsidR="005F279A" w:rsidRPr="0010155B">
        <w:rPr>
          <w:rFonts w:ascii="Arial" w:hAnsi="Arial" w:cs="Arial"/>
        </w:rPr>
        <w:t xml:space="preserve">of malpractice </w:t>
      </w:r>
      <w:r w:rsidR="00077773" w:rsidRPr="0010155B">
        <w:rPr>
          <w:rFonts w:ascii="Arial" w:hAnsi="Arial" w:cs="Arial"/>
        </w:rPr>
        <w:t>is embedded in the centre’s way of working</w:t>
      </w:r>
      <w:r w:rsidRPr="0010155B">
        <w:rPr>
          <w:rFonts w:ascii="Arial" w:hAnsi="Arial" w:cs="Arial"/>
        </w:rPr>
        <w:t>.</w:t>
      </w:r>
    </w:p>
    <w:p w14:paraId="2E9CF948" w14:textId="77777777" w:rsidR="00D32865" w:rsidRDefault="00D32865" w:rsidP="00C36322">
      <w:pPr>
        <w:rPr>
          <w:rFonts w:ascii="Arial" w:hAnsi="Arial" w:cs="Arial"/>
        </w:rPr>
      </w:pPr>
    </w:p>
    <w:p w14:paraId="38914600" w14:textId="77777777" w:rsidR="00D32865" w:rsidRPr="0010155B" w:rsidRDefault="00D32865" w:rsidP="00C36322">
      <w:pPr>
        <w:rPr>
          <w:rFonts w:ascii="Arial" w:hAnsi="Arial" w:cs="Arial"/>
        </w:rPr>
      </w:pPr>
    </w:p>
    <w:p w14:paraId="2CD43946" w14:textId="00AAAE51" w:rsidR="00EF1D58" w:rsidRDefault="002B293F" w:rsidP="002A08D6">
      <w:pPr>
        <w:pStyle w:val="ListParagraph"/>
        <w:numPr>
          <w:ilvl w:val="1"/>
          <w:numId w:val="29"/>
        </w:numPr>
        <w:rPr>
          <w:rFonts w:ascii="Arial" w:hAnsi="Arial" w:cs="Arial"/>
          <w:color w:val="00B0F0"/>
        </w:rPr>
      </w:pPr>
      <w:r w:rsidRPr="002A08D6">
        <w:rPr>
          <w:rFonts w:ascii="Arial" w:hAnsi="Arial" w:cs="Arial"/>
          <w:color w:val="00B0F0"/>
        </w:rPr>
        <w:lastRenderedPageBreak/>
        <w:tab/>
      </w:r>
      <w:r w:rsidR="00460F12" w:rsidRPr="002A08D6">
        <w:rPr>
          <w:rFonts w:ascii="Arial" w:hAnsi="Arial" w:cs="Arial"/>
          <w:color w:val="00B0F0"/>
        </w:rPr>
        <w:t>Preventing candidate malpractice</w:t>
      </w:r>
    </w:p>
    <w:p w14:paraId="2EEE020A" w14:textId="77777777" w:rsidR="002A08D6" w:rsidRPr="002A08D6" w:rsidRDefault="002A08D6" w:rsidP="002A08D6">
      <w:pPr>
        <w:pStyle w:val="ListParagraph"/>
        <w:ind w:left="360"/>
        <w:rPr>
          <w:rFonts w:ascii="Arial" w:hAnsi="Arial" w:cs="Arial"/>
          <w:color w:val="00B0F0"/>
        </w:rPr>
      </w:pPr>
    </w:p>
    <w:p w14:paraId="3728C0F6" w14:textId="77777777" w:rsidR="002A08D6" w:rsidRDefault="00BB0DF1" w:rsidP="002A08D6">
      <w:pPr>
        <w:pStyle w:val="ListParagraph"/>
        <w:numPr>
          <w:ilvl w:val="0"/>
          <w:numId w:val="28"/>
        </w:numPr>
        <w:ind w:left="426"/>
        <w:rPr>
          <w:rFonts w:ascii="Arial" w:hAnsi="Arial" w:cs="Arial"/>
        </w:rPr>
      </w:pPr>
      <w:r w:rsidRPr="0010155B">
        <w:rPr>
          <w:rFonts w:ascii="Arial" w:hAnsi="Arial" w:cs="Arial"/>
        </w:rPr>
        <w:t xml:space="preserve">Ensure that all </w:t>
      </w:r>
      <w:hyperlink r:id="rId17" w:history="1">
        <w:r w:rsidRPr="0010155B">
          <w:rPr>
            <w:rStyle w:val="Hyperlink"/>
            <w:rFonts w:ascii="Arial" w:hAnsi="Arial" w:cs="Arial"/>
            <w:i/>
          </w:rPr>
          <w:t>JCQ</w:t>
        </w:r>
      </w:hyperlink>
      <w:r w:rsidR="007200D2" w:rsidRPr="000771F7">
        <w:rPr>
          <w:rStyle w:val="Hyperlink"/>
          <w:rFonts w:ascii="Arial" w:hAnsi="Arial" w:cs="Arial"/>
          <w:i/>
        </w:rPr>
        <w:t xml:space="preserve"> </w:t>
      </w:r>
      <w:r w:rsidRPr="0010155B">
        <w:rPr>
          <w:rFonts w:ascii="Arial" w:hAnsi="Arial" w:cs="Arial"/>
          <w:i/>
        </w:rPr>
        <w:t xml:space="preserve"> </w:t>
      </w:r>
      <w:r w:rsidR="007200D2" w:rsidRPr="0010155B">
        <w:rPr>
          <w:rFonts w:ascii="Arial" w:hAnsi="Arial" w:cs="Arial"/>
          <w:i/>
        </w:rPr>
        <w:t>notices</w:t>
      </w:r>
      <w:r w:rsidR="00933001" w:rsidRPr="0010155B">
        <w:rPr>
          <w:rFonts w:ascii="Arial" w:hAnsi="Arial" w:cs="Arial"/>
          <w:i/>
        </w:rPr>
        <w:t xml:space="preserve"> e.g. </w:t>
      </w:r>
      <w:r w:rsidRPr="0010155B">
        <w:rPr>
          <w:rFonts w:ascii="Arial" w:hAnsi="Arial" w:cs="Arial"/>
          <w:i/>
        </w:rPr>
        <w:t>Information for candidates</w:t>
      </w:r>
      <w:r w:rsidR="00933001" w:rsidRPr="0010155B">
        <w:rPr>
          <w:rFonts w:ascii="Arial" w:hAnsi="Arial" w:cs="Arial"/>
          <w:i/>
        </w:rPr>
        <w:t>,</w:t>
      </w:r>
      <w:r w:rsidRPr="0010155B">
        <w:rPr>
          <w:rFonts w:ascii="Arial" w:hAnsi="Arial" w:cs="Arial"/>
          <w:i/>
        </w:rPr>
        <w:t xml:space="preserve"> non-examination assessments, coursework, on-screen tests, written examinations, social media, </w:t>
      </w:r>
      <w:r w:rsidR="00A567CA" w:rsidRPr="0010155B">
        <w:rPr>
          <w:rFonts w:ascii="Arial" w:hAnsi="Arial" w:cs="Arial"/>
          <w:i/>
        </w:rPr>
        <w:t>plagiarism</w:t>
      </w:r>
      <w:r w:rsidR="00E161AA" w:rsidRPr="0010155B">
        <w:rPr>
          <w:rFonts w:ascii="Arial" w:hAnsi="Arial" w:cs="Arial"/>
        </w:rPr>
        <w:t xml:space="preserve"> </w:t>
      </w:r>
      <w:r w:rsidR="00933001" w:rsidRPr="0010155B">
        <w:rPr>
          <w:rFonts w:ascii="Arial" w:hAnsi="Arial" w:cs="Arial"/>
        </w:rPr>
        <w:t>are</w:t>
      </w:r>
      <w:r w:rsidR="00E161AA" w:rsidRPr="0010155B">
        <w:rPr>
          <w:rFonts w:ascii="Arial" w:hAnsi="Arial" w:cs="Arial"/>
        </w:rPr>
        <w:t xml:space="preserve"> distributed to</w:t>
      </w:r>
      <w:r w:rsidRPr="0010155B">
        <w:rPr>
          <w:rFonts w:ascii="Arial" w:hAnsi="Arial" w:cs="Arial"/>
        </w:rPr>
        <w:t xml:space="preserve"> candidates prior to assessment/examination taking place</w:t>
      </w:r>
    </w:p>
    <w:p w14:paraId="0F73F454" w14:textId="35A5DD54" w:rsidR="00F16F1A" w:rsidRPr="002A08D6" w:rsidRDefault="00F16F1A" w:rsidP="002A08D6">
      <w:pPr>
        <w:pStyle w:val="ListParagraph"/>
        <w:numPr>
          <w:ilvl w:val="0"/>
          <w:numId w:val="28"/>
        </w:numPr>
        <w:ind w:left="426"/>
        <w:rPr>
          <w:rFonts w:ascii="Arial" w:hAnsi="Arial" w:cs="Arial"/>
        </w:rPr>
      </w:pPr>
      <w:r w:rsidRPr="002A08D6">
        <w:rPr>
          <w:rFonts w:ascii="Arial" w:hAnsi="Arial" w:cs="Arial"/>
        </w:rPr>
        <w:t xml:space="preserve">Ensure candidates are </w:t>
      </w:r>
      <w:r w:rsidR="00204914" w:rsidRPr="002A08D6">
        <w:rPr>
          <w:rFonts w:ascii="Arial" w:hAnsi="Arial" w:cs="Arial"/>
        </w:rPr>
        <w:t>informed</w:t>
      </w:r>
      <w:r w:rsidRPr="002A08D6">
        <w:rPr>
          <w:rFonts w:ascii="Arial" w:hAnsi="Arial" w:cs="Arial"/>
        </w:rPr>
        <w:t xml:space="preserve"> </w:t>
      </w:r>
      <w:r w:rsidR="00204914" w:rsidRPr="002A08D6">
        <w:rPr>
          <w:rFonts w:ascii="Arial" w:hAnsi="Arial" w:cs="Arial"/>
        </w:rPr>
        <w:t xml:space="preserve">verbally and in writing </w:t>
      </w:r>
      <w:r w:rsidRPr="002A08D6">
        <w:rPr>
          <w:rFonts w:ascii="Arial" w:hAnsi="Arial" w:cs="Arial"/>
        </w:rPr>
        <w:t xml:space="preserve">about the </w:t>
      </w:r>
      <w:r w:rsidR="00204914" w:rsidRPr="002A08D6">
        <w:rPr>
          <w:rFonts w:ascii="Arial" w:hAnsi="Arial" w:cs="Arial"/>
        </w:rPr>
        <w:t>required conditions under which the assessments are conducted, including warnings about the introductions of prohibited materials and devices</w:t>
      </w:r>
      <w:r w:rsidR="00540C57" w:rsidRPr="002A08D6">
        <w:rPr>
          <w:rFonts w:ascii="Arial" w:hAnsi="Arial" w:cs="Arial"/>
        </w:rPr>
        <w:t xml:space="preserve"> into </w:t>
      </w:r>
      <w:r w:rsidR="007E1F22" w:rsidRPr="002A08D6">
        <w:rPr>
          <w:rFonts w:ascii="Arial" w:hAnsi="Arial" w:cs="Arial"/>
        </w:rPr>
        <w:t xml:space="preserve">the </w:t>
      </w:r>
      <w:r w:rsidR="00540C57" w:rsidRPr="002A08D6">
        <w:rPr>
          <w:rFonts w:ascii="Arial" w:hAnsi="Arial" w:cs="Arial"/>
        </w:rPr>
        <w:t>assessments</w:t>
      </w:r>
      <w:r w:rsidR="005C36CA" w:rsidRPr="002A08D6">
        <w:rPr>
          <w:rFonts w:ascii="Arial" w:hAnsi="Arial" w:cs="Arial"/>
        </w:rPr>
        <w:t>,</w:t>
      </w:r>
      <w:r w:rsidR="00204914" w:rsidRPr="002A08D6">
        <w:rPr>
          <w:rFonts w:ascii="Arial" w:hAnsi="Arial" w:cs="Arial"/>
        </w:rPr>
        <w:t xml:space="preserve"> and access to restricted resources.</w:t>
      </w:r>
    </w:p>
    <w:p w14:paraId="72A1A4B1" w14:textId="77777777" w:rsidR="002A08D6" w:rsidRDefault="00FB5989" w:rsidP="002A08D6">
      <w:pPr>
        <w:pStyle w:val="ListParagraph"/>
        <w:numPr>
          <w:ilvl w:val="0"/>
          <w:numId w:val="28"/>
        </w:numPr>
        <w:rPr>
          <w:rFonts w:ascii="Arial" w:hAnsi="Arial" w:cs="Arial"/>
        </w:rPr>
      </w:pPr>
      <w:r w:rsidRPr="0010155B">
        <w:rPr>
          <w:rFonts w:ascii="Arial" w:hAnsi="Arial" w:cs="Arial"/>
        </w:rPr>
        <w:t>E</w:t>
      </w:r>
      <w:r w:rsidR="00EF1D58" w:rsidRPr="0010155B">
        <w:rPr>
          <w:rFonts w:ascii="Arial" w:hAnsi="Arial" w:cs="Arial"/>
        </w:rPr>
        <w:t xml:space="preserve">nsure that candidates are aware of actions that constitute malpractice and the penalties that would be imposed </w:t>
      </w:r>
      <w:r w:rsidR="00C36322" w:rsidRPr="0010155B">
        <w:rPr>
          <w:rFonts w:ascii="Arial" w:hAnsi="Arial" w:cs="Arial"/>
        </w:rPr>
        <w:t>on those who commit malpractice</w:t>
      </w:r>
      <w:r w:rsidR="00EF1D58" w:rsidRPr="0010155B">
        <w:rPr>
          <w:rFonts w:ascii="Arial" w:hAnsi="Arial" w:cs="Arial"/>
        </w:rPr>
        <w:t xml:space="preserve">. </w:t>
      </w:r>
      <w:r w:rsidR="00C36322" w:rsidRPr="0010155B">
        <w:rPr>
          <w:rFonts w:ascii="Arial" w:hAnsi="Arial" w:cs="Arial"/>
        </w:rPr>
        <w:t>Regular reminders will help with reinforcing learners’ understanding of malpractice</w:t>
      </w:r>
      <w:r w:rsidR="000116E5" w:rsidRPr="0010155B">
        <w:rPr>
          <w:rFonts w:ascii="Arial" w:hAnsi="Arial" w:cs="Arial"/>
        </w:rPr>
        <w:t>.</w:t>
      </w:r>
      <w:r w:rsidR="00C36322" w:rsidRPr="0010155B">
        <w:rPr>
          <w:rFonts w:ascii="Arial" w:hAnsi="Arial" w:cs="Arial"/>
        </w:rPr>
        <w:t xml:space="preserve"> </w:t>
      </w:r>
      <w:r w:rsidRPr="0010155B">
        <w:rPr>
          <w:rFonts w:ascii="Arial" w:hAnsi="Arial" w:cs="Arial"/>
        </w:rPr>
        <w:t>Pay particular attention to social media.</w:t>
      </w:r>
    </w:p>
    <w:p w14:paraId="0CF973BF" w14:textId="4D0143D9" w:rsidR="002A08D6" w:rsidRDefault="00FB5989" w:rsidP="002A08D6">
      <w:pPr>
        <w:pStyle w:val="ListParagraph"/>
        <w:numPr>
          <w:ilvl w:val="0"/>
          <w:numId w:val="28"/>
        </w:numPr>
        <w:rPr>
          <w:rFonts w:ascii="Arial" w:hAnsi="Arial" w:cs="Arial"/>
        </w:rPr>
      </w:pPr>
      <w:r w:rsidRPr="002A08D6">
        <w:rPr>
          <w:rFonts w:ascii="Arial" w:hAnsi="Arial" w:cs="Arial"/>
        </w:rPr>
        <w:t>Ensure that candidates are fully aware of the sanctions relating to m</w:t>
      </w:r>
      <w:r w:rsidR="00F15233" w:rsidRPr="002A08D6">
        <w:rPr>
          <w:rFonts w:ascii="Arial" w:hAnsi="Arial" w:cs="Arial"/>
        </w:rPr>
        <w:t>obile phones</w:t>
      </w:r>
      <w:r w:rsidRPr="002A08D6">
        <w:rPr>
          <w:rFonts w:ascii="Arial" w:hAnsi="Arial" w:cs="Arial"/>
        </w:rPr>
        <w:t xml:space="preserve"> or other devices.</w:t>
      </w:r>
      <w:r w:rsidR="00F15233" w:rsidRPr="002A08D6">
        <w:rPr>
          <w:rFonts w:ascii="Arial" w:hAnsi="Arial" w:cs="Arial"/>
        </w:rPr>
        <w:t xml:space="preserve"> </w:t>
      </w:r>
      <w:r w:rsidR="00EF1D58" w:rsidRPr="002A08D6">
        <w:rPr>
          <w:rFonts w:ascii="Arial" w:hAnsi="Arial" w:cs="Arial"/>
        </w:rPr>
        <w:t xml:space="preserve">The most common instance of candidate malpractice </w:t>
      </w:r>
      <w:r w:rsidR="00077773" w:rsidRPr="002A08D6">
        <w:rPr>
          <w:rFonts w:ascii="Arial" w:hAnsi="Arial" w:cs="Arial"/>
        </w:rPr>
        <w:t xml:space="preserve">reported to WJEC </w:t>
      </w:r>
      <w:r w:rsidR="00460F12" w:rsidRPr="002A08D6">
        <w:rPr>
          <w:rFonts w:ascii="Arial" w:hAnsi="Arial" w:cs="Arial"/>
        </w:rPr>
        <w:t xml:space="preserve">is </w:t>
      </w:r>
      <w:r w:rsidR="0062406E" w:rsidRPr="002A08D6">
        <w:rPr>
          <w:rFonts w:ascii="Arial" w:hAnsi="Arial" w:cs="Arial"/>
        </w:rPr>
        <w:t xml:space="preserve">candidates </w:t>
      </w:r>
      <w:r w:rsidR="00460F12" w:rsidRPr="002A08D6">
        <w:rPr>
          <w:rFonts w:ascii="Arial" w:hAnsi="Arial" w:cs="Arial"/>
        </w:rPr>
        <w:t xml:space="preserve">having a </w:t>
      </w:r>
      <w:r w:rsidR="00EF1D58" w:rsidRPr="002A08D6">
        <w:rPr>
          <w:rFonts w:ascii="Arial" w:hAnsi="Arial" w:cs="Arial"/>
        </w:rPr>
        <w:t xml:space="preserve">mobile phone or other device </w:t>
      </w:r>
      <w:r w:rsidR="00460F12" w:rsidRPr="002A08D6">
        <w:rPr>
          <w:rFonts w:ascii="Arial" w:hAnsi="Arial" w:cs="Arial"/>
        </w:rPr>
        <w:t>in</w:t>
      </w:r>
      <w:r w:rsidR="00EF1D58" w:rsidRPr="002A08D6">
        <w:rPr>
          <w:rFonts w:ascii="Arial" w:hAnsi="Arial" w:cs="Arial"/>
        </w:rPr>
        <w:t xml:space="preserve"> an exam</w:t>
      </w:r>
      <w:r w:rsidR="00F15233" w:rsidRPr="002A08D6">
        <w:rPr>
          <w:rFonts w:ascii="Arial" w:hAnsi="Arial" w:cs="Arial"/>
        </w:rPr>
        <w:t xml:space="preserve"> room. It should be stressed to candidates that having a mobile phone</w:t>
      </w:r>
      <w:r w:rsidRPr="002A08D6">
        <w:rPr>
          <w:rFonts w:ascii="Arial" w:hAnsi="Arial" w:cs="Arial"/>
        </w:rPr>
        <w:t>/</w:t>
      </w:r>
      <w:r w:rsidR="00C05E63">
        <w:rPr>
          <w:rFonts w:ascii="Arial" w:hAnsi="Arial" w:cs="Arial"/>
        </w:rPr>
        <w:t>watch/</w:t>
      </w:r>
      <w:r w:rsidRPr="002A08D6">
        <w:rPr>
          <w:rFonts w:ascii="Arial" w:hAnsi="Arial" w:cs="Arial"/>
        </w:rPr>
        <w:t>other device</w:t>
      </w:r>
      <w:r w:rsidR="00F15233" w:rsidRPr="002A08D6">
        <w:rPr>
          <w:rFonts w:ascii="Arial" w:hAnsi="Arial" w:cs="Arial"/>
        </w:rPr>
        <w:t xml:space="preserve"> in their possession will lead to a loss of marks for that unit</w:t>
      </w:r>
      <w:r w:rsidR="00AF72AD" w:rsidRPr="002A08D6">
        <w:rPr>
          <w:rFonts w:ascii="Arial" w:hAnsi="Arial" w:cs="Arial"/>
        </w:rPr>
        <w:t>/component</w:t>
      </w:r>
      <w:r w:rsidR="00F15233" w:rsidRPr="002A08D6">
        <w:rPr>
          <w:rFonts w:ascii="Arial" w:hAnsi="Arial" w:cs="Arial"/>
        </w:rPr>
        <w:t xml:space="preserve"> even if they do not intend to use it or </w:t>
      </w:r>
      <w:proofErr w:type="gramStart"/>
      <w:r w:rsidR="005F279A" w:rsidRPr="002A08D6">
        <w:rPr>
          <w:rFonts w:ascii="Arial" w:hAnsi="Arial" w:cs="Arial"/>
        </w:rPr>
        <w:t xml:space="preserve">they </w:t>
      </w:r>
      <w:r w:rsidR="00F15233" w:rsidRPr="002A08D6">
        <w:rPr>
          <w:rFonts w:ascii="Arial" w:hAnsi="Arial" w:cs="Arial"/>
        </w:rPr>
        <w:t>forgot</w:t>
      </w:r>
      <w:proofErr w:type="gramEnd"/>
      <w:r w:rsidR="00F15233" w:rsidRPr="002A08D6">
        <w:rPr>
          <w:rFonts w:ascii="Arial" w:hAnsi="Arial" w:cs="Arial"/>
        </w:rPr>
        <w:t xml:space="preserve"> that they had their mobile phone with them. If the</w:t>
      </w:r>
      <w:r w:rsidR="0062406E" w:rsidRPr="002A08D6">
        <w:rPr>
          <w:rFonts w:ascii="Arial" w:hAnsi="Arial" w:cs="Arial"/>
        </w:rPr>
        <w:t>re</w:t>
      </w:r>
      <w:r w:rsidR="00F15233" w:rsidRPr="002A08D6">
        <w:rPr>
          <w:rFonts w:ascii="Arial" w:hAnsi="Arial" w:cs="Arial"/>
        </w:rPr>
        <w:t xml:space="preserve"> </w:t>
      </w:r>
      <w:r w:rsidR="00460F12" w:rsidRPr="002A08D6">
        <w:rPr>
          <w:rFonts w:ascii="Arial" w:hAnsi="Arial" w:cs="Arial"/>
        </w:rPr>
        <w:t xml:space="preserve">is any evidence of </w:t>
      </w:r>
      <w:r w:rsidR="00917642" w:rsidRPr="002A08D6">
        <w:rPr>
          <w:rFonts w:ascii="Arial" w:hAnsi="Arial" w:cs="Arial"/>
        </w:rPr>
        <w:t>candidates</w:t>
      </w:r>
      <w:r w:rsidR="00F15233" w:rsidRPr="002A08D6">
        <w:rPr>
          <w:rFonts w:ascii="Arial" w:hAnsi="Arial" w:cs="Arial"/>
        </w:rPr>
        <w:t xml:space="preserve"> using</w:t>
      </w:r>
      <w:r w:rsidR="00917642" w:rsidRPr="002A08D6">
        <w:rPr>
          <w:rFonts w:ascii="Arial" w:hAnsi="Arial" w:cs="Arial"/>
        </w:rPr>
        <w:t xml:space="preserve"> </w:t>
      </w:r>
      <w:r w:rsidR="005F279A" w:rsidRPr="002A08D6">
        <w:rPr>
          <w:rFonts w:ascii="Arial" w:hAnsi="Arial" w:cs="Arial"/>
        </w:rPr>
        <w:t xml:space="preserve">a </w:t>
      </w:r>
      <w:r w:rsidR="00917642" w:rsidRPr="002A08D6">
        <w:rPr>
          <w:rFonts w:ascii="Arial" w:hAnsi="Arial" w:cs="Arial"/>
        </w:rPr>
        <w:t>device</w:t>
      </w:r>
      <w:r w:rsidR="00F15233" w:rsidRPr="002A08D6">
        <w:rPr>
          <w:rFonts w:ascii="Arial" w:hAnsi="Arial" w:cs="Arial"/>
        </w:rPr>
        <w:t>, it would lead to disqualification from the qualification.</w:t>
      </w:r>
      <w:r w:rsidR="001D3356" w:rsidRPr="002A08D6">
        <w:rPr>
          <w:rFonts w:ascii="Arial" w:hAnsi="Arial" w:cs="Arial"/>
        </w:rPr>
        <w:t xml:space="preserve"> </w:t>
      </w:r>
      <w:r w:rsidR="00AF5DCA" w:rsidRPr="002A08D6">
        <w:rPr>
          <w:rFonts w:ascii="Arial" w:hAnsi="Arial" w:cs="Arial"/>
        </w:rPr>
        <w:t xml:space="preserve">Invigilators should be reminded of the </w:t>
      </w:r>
      <w:r w:rsidR="00BB0DF1" w:rsidRPr="002A08D6">
        <w:rPr>
          <w:rFonts w:ascii="Arial" w:hAnsi="Arial" w:cs="Arial"/>
        </w:rPr>
        <w:t>i</w:t>
      </w:r>
      <w:r w:rsidR="00AF5DCA" w:rsidRPr="002A08D6">
        <w:rPr>
          <w:rFonts w:ascii="Arial" w:hAnsi="Arial" w:cs="Arial"/>
        </w:rPr>
        <w:t xml:space="preserve">mportance of reading out the instruction about mobile phones </w:t>
      </w:r>
      <w:r w:rsidR="005F279A" w:rsidRPr="002A08D6">
        <w:rPr>
          <w:rFonts w:ascii="Arial" w:hAnsi="Arial" w:cs="Arial"/>
        </w:rPr>
        <w:t xml:space="preserve">and other devices </w:t>
      </w:r>
      <w:r w:rsidR="00AF5DCA" w:rsidRPr="002A08D6">
        <w:rPr>
          <w:rFonts w:ascii="Arial" w:hAnsi="Arial" w:cs="Arial"/>
        </w:rPr>
        <w:t>at the start of exams</w:t>
      </w:r>
      <w:r w:rsidR="00540C57" w:rsidRPr="002A08D6">
        <w:rPr>
          <w:rFonts w:ascii="Arial" w:hAnsi="Arial" w:cs="Arial"/>
        </w:rPr>
        <w:t xml:space="preserve"> or </w:t>
      </w:r>
      <w:r w:rsidR="007E1F22" w:rsidRPr="002A08D6">
        <w:rPr>
          <w:rFonts w:ascii="Arial" w:hAnsi="Arial" w:cs="Arial"/>
        </w:rPr>
        <w:t xml:space="preserve">other </w:t>
      </w:r>
      <w:r w:rsidR="00540C57" w:rsidRPr="002A08D6">
        <w:rPr>
          <w:rFonts w:ascii="Arial" w:hAnsi="Arial" w:cs="Arial"/>
        </w:rPr>
        <w:t>assessments where they are prohibited</w:t>
      </w:r>
      <w:r w:rsidR="000116E5" w:rsidRPr="002A08D6">
        <w:rPr>
          <w:rFonts w:ascii="Arial" w:hAnsi="Arial" w:cs="Arial"/>
        </w:rPr>
        <w:t>.</w:t>
      </w:r>
    </w:p>
    <w:p w14:paraId="63654FF9" w14:textId="77777777" w:rsidR="002A08D6" w:rsidRDefault="00FB5989" w:rsidP="002A08D6">
      <w:pPr>
        <w:pStyle w:val="ListParagraph"/>
        <w:numPr>
          <w:ilvl w:val="0"/>
          <w:numId w:val="28"/>
        </w:numPr>
        <w:rPr>
          <w:rFonts w:ascii="Arial" w:hAnsi="Arial" w:cs="Arial"/>
        </w:rPr>
      </w:pPr>
      <w:r w:rsidRPr="002A08D6">
        <w:rPr>
          <w:rFonts w:ascii="Arial" w:hAnsi="Arial" w:cs="Arial"/>
        </w:rPr>
        <w:t xml:space="preserve">Ensure that candidates are aware of the sanctions resulting from </w:t>
      </w:r>
      <w:r w:rsidR="00A567CA" w:rsidRPr="002A08D6">
        <w:rPr>
          <w:rFonts w:ascii="Arial" w:hAnsi="Arial" w:cs="Arial"/>
        </w:rPr>
        <w:t>plagiarism</w:t>
      </w:r>
      <w:r w:rsidRPr="002A08D6">
        <w:rPr>
          <w:rFonts w:ascii="Arial" w:hAnsi="Arial" w:cs="Arial"/>
        </w:rPr>
        <w:t xml:space="preserve">. </w:t>
      </w:r>
      <w:r w:rsidR="00F15233" w:rsidRPr="002A08D6">
        <w:rPr>
          <w:rFonts w:ascii="Arial" w:hAnsi="Arial" w:cs="Arial"/>
        </w:rPr>
        <w:t>Plag</w:t>
      </w:r>
      <w:r w:rsidR="00460F12" w:rsidRPr="002A08D6">
        <w:rPr>
          <w:rFonts w:ascii="Arial" w:hAnsi="Arial" w:cs="Arial"/>
        </w:rPr>
        <w:t>i</w:t>
      </w:r>
      <w:r w:rsidR="00F15233" w:rsidRPr="002A08D6">
        <w:rPr>
          <w:rFonts w:ascii="Arial" w:hAnsi="Arial" w:cs="Arial"/>
        </w:rPr>
        <w:t xml:space="preserve">arism is another common </w:t>
      </w:r>
      <w:r w:rsidR="001D3356" w:rsidRPr="002A08D6">
        <w:rPr>
          <w:rFonts w:ascii="Arial" w:hAnsi="Arial" w:cs="Arial"/>
        </w:rPr>
        <w:t>cause</w:t>
      </w:r>
      <w:r w:rsidR="00F15233" w:rsidRPr="002A08D6">
        <w:rPr>
          <w:rFonts w:ascii="Arial" w:hAnsi="Arial" w:cs="Arial"/>
        </w:rPr>
        <w:t xml:space="preserve"> of malpractice. </w:t>
      </w:r>
      <w:r w:rsidR="001D3356" w:rsidRPr="002A08D6">
        <w:rPr>
          <w:rFonts w:ascii="Arial" w:hAnsi="Arial" w:cs="Arial"/>
        </w:rPr>
        <w:t xml:space="preserve">Candidates should be aware that </w:t>
      </w:r>
      <w:r w:rsidRPr="002A08D6">
        <w:rPr>
          <w:rFonts w:ascii="Arial" w:hAnsi="Arial" w:cs="Arial"/>
        </w:rPr>
        <w:t xml:space="preserve">WJEC uses </w:t>
      </w:r>
      <w:r w:rsidR="001D3356" w:rsidRPr="002A08D6">
        <w:rPr>
          <w:rFonts w:ascii="Arial" w:hAnsi="Arial" w:cs="Arial"/>
        </w:rPr>
        <w:t xml:space="preserve">internet search engines and specialised computer software to detect plagiarism. </w:t>
      </w:r>
    </w:p>
    <w:p w14:paraId="1FDA80F2" w14:textId="77777777" w:rsidR="002A08D6" w:rsidRDefault="00FB4076" w:rsidP="002A08D6">
      <w:pPr>
        <w:pStyle w:val="ListParagraph"/>
        <w:numPr>
          <w:ilvl w:val="0"/>
          <w:numId w:val="28"/>
        </w:numPr>
        <w:rPr>
          <w:rFonts w:ascii="Arial" w:hAnsi="Arial" w:cs="Arial"/>
        </w:rPr>
      </w:pPr>
      <w:r w:rsidRPr="002A08D6">
        <w:rPr>
          <w:rFonts w:ascii="Arial" w:hAnsi="Arial" w:cs="Arial"/>
        </w:rPr>
        <w:t>Ensure that examination clash arrangements are planned and managed effectively to ensure that candidates cannot pass on or receive information about the content of assessments, thereby, committing candidate malpractice</w:t>
      </w:r>
      <w:r w:rsidR="00FB5989" w:rsidRPr="002A08D6">
        <w:rPr>
          <w:rFonts w:ascii="Arial" w:hAnsi="Arial" w:cs="Arial"/>
        </w:rPr>
        <w:t xml:space="preserve">. </w:t>
      </w:r>
    </w:p>
    <w:p w14:paraId="753A9DF8" w14:textId="4A4061DC" w:rsidR="00FB5989" w:rsidRPr="002A08D6" w:rsidRDefault="00FB5989" w:rsidP="002A08D6">
      <w:pPr>
        <w:pStyle w:val="ListParagraph"/>
        <w:numPr>
          <w:ilvl w:val="0"/>
          <w:numId w:val="28"/>
        </w:numPr>
        <w:rPr>
          <w:rFonts w:ascii="Arial" w:hAnsi="Arial" w:cs="Arial"/>
        </w:rPr>
      </w:pPr>
      <w:r w:rsidRPr="002A08D6">
        <w:rPr>
          <w:rFonts w:ascii="Arial" w:hAnsi="Arial" w:cs="Arial"/>
        </w:rPr>
        <w:t xml:space="preserve">Ensure that candidates are aware of the sanctions of passing on or receiving </w:t>
      </w:r>
      <w:r w:rsidR="0029664A" w:rsidRPr="002A08D6">
        <w:rPr>
          <w:rFonts w:ascii="Arial" w:hAnsi="Arial" w:cs="Arial"/>
        </w:rPr>
        <w:t xml:space="preserve">(even if the information was not requested) </w:t>
      </w:r>
      <w:r w:rsidRPr="002A08D6">
        <w:rPr>
          <w:rFonts w:ascii="Arial" w:hAnsi="Arial" w:cs="Arial"/>
        </w:rPr>
        <w:t xml:space="preserve">confidential assessment materials. If a candidate receives confidential </w:t>
      </w:r>
      <w:r w:rsidR="002A08D6" w:rsidRPr="002A08D6">
        <w:rPr>
          <w:rFonts w:ascii="Arial" w:hAnsi="Arial" w:cs="Arial"/>
        </w:rPr>
        <w:t>information,</w:t>
      </w:r>
      <w:r w:rsidRPr="002A08D6">
        <w:rPr>
          <w:rFonts w:ascii="Arial" w:hAnsi="Arial" w:cs="Arial"/>
        </w:rPr>
        <w:t xml:space="preserve"> they must report it to a member of centre staff</w:t>
      </w:r>
      <w:r w:rsidR="0029664A" w:rsidRPr="002A08D6">
        <w:rPr>
          <w:rFonts w:ascii="Arial" w:hAnsi="Arial" w:cs="Arial"/>
        </w:rPr>
        <w:t xml:space="preserve"> immediately.</w:t>
      </w:r>
    </w:p>
    <w:tbl>
      <w:tblPr>
        <w:tblStyle w:val="TableGrid"/>
        <w:tblW w:w="0" w:type="auto"/>
        <w:tblLook w:val="04A0" w:firstRow="1" w:lastRow="0" w:firstColumn="1" w:lastColumn="0" w:noHBand="0" w:noVBand="1"/>
      </w:tblPr>
      <w:tblGrid>
        <w:gridCol w:w="9182"/>
      </w:tblGrid>
      <w:tr w:rsidR="00077773" w:rsidRPr="00CC019E" w14:paraId="75DD1D43" w14:textId="77777777" w:rsidTr="00FB5989">
        <w:tc>
          <w:tcPr>
            <w:tcW w:w="9242" w:type="dxa"/>
            <w:shd w:val="clear" w:color="auto" w:fill="FFFF00"/>
          </w:tcPr>
          <w:p w14:paraId="21C0A094" w14:textId="2909C240" w:rsidR="00077773" w:rsidRPr="0010155B" w:rsidRDefault="007B7BFF" w:rsidP="00FB5989">
            <w:pPr>
              <w:jc w:val="center"/>
              <w:rPr>
                <w:rFonts w:ascii="Arial" w:hAnsi="Arial" w:cs="Arial"/>
              </w:rPr>
            </w:pPr>
            <w:r w:rsidRPr="002F3B5D">
              <w:rPr>
                <w:rFonts w:ascii="Arial" w:hAnsi="Arial" w:cs="Arial"/>
                <w:b/>
                <w:bCs/>
              </w:rPr>
              <w:t>Ignorance of mal</w:t>
            </w:r>
            <w:r w:rsidR="00803B85" w:rsidRPr="002F3B5D">
              <w:rPr>
                <w:rFonts w:ascii="Arial" w:hAnsi="Arial" w:cs="Arial"/>
                <w:b/>
                <w:bCs/>
              </w:rPr>
              <w:t>practice is not a defence and</w:t>
            </w:r>
            <w:r w:rsidRPr="002F3B5D">
              <w:rPr>
                <w:rFonts w:ascii="Arial" w:hAnsi="Arial" w:cs="Arial"/>
                <w:b/>
                <w:bCs/>
              </w:rPr>
              <w:t xml:space="preserve"> is not a mitigating factor which will be </w:t>
            </w:r>
            <w:proofErr w:type="gramStart"/>
            <w:r w:rsidRPr="002F3B5D">
              <w:rPr>
                <w:rFonts w:ascii="Arial" w:hAnsi="Arial" w:cs="Arial"/>
                <w:b/>
                <w:bCs/>
              </w:rPr>
              <w:t>taken into account</w:t>
            </w:r>
            <w:proofErr w:type="gramEnd"/>
            <w:r w:rsidRPr="002F3B5D">
              <w:rPr>
                <w:rFonts w:ascii="Arial" w:hAnsi="Arial" w:cs="Arial"/>
                <w:b/>
                <w:bCs/>
              </w:rPr>
              <w:t xml:space="preserve"> in decision making</w:t>
            </w:r>
            <w:r w:rsidR="00D35BE5" w:rsidRPr="0010155B">
              <w:rPr>
                <w:rFonts w:ascii="Arial" w:hAnsi="Arial" w:cs="Arial"/>
              </w:rPr>
              <w:t>.</w:t>
            </w:r>
          </w:p>
        </w:tc>
      </w:tr>
    </w:tbl>
    <w:p w14:paraId="3EB888D4" w14:textId="5A49E5BA" w:rsidR="00077773" w:rsidRDefault="00077773" w:rsidP="00EF1D58">
      <w:pPr>
        <w:rPr>
          <w:rFonts w:ascii="Arial" w:hAnsi="Arial" w:cs="Arial"/>
        </w:rPr>
      </w:pPr>
    </w:p>
    <w:p w14:paraId="4865FFA9" w14:textId="79CD6C43" w:rsidR="00525257" w:rsidRPr="0010155B" w:rsidRDefault="00803B85" w:rsidP="0029664A">
      <w:pPr>
        <w:pStyle w:val="Heading1"/>
        <w:rPr>
          <w:rFonts w:ascii="Arial" w:hAnsi="Arial" w:cs="Arial"/>
          <w:color w:val="00B0F0"/>
        </w:rPr>
      </w:pPr>
      <w:bookmarkStart w:id="4" w:name="_Toc30430578"/>
      <w:r w:rsidRPr="0010155B">
        <w:rPr>
          <w:rFonts w:ascii="Arial" w:hAnsi="Arial" w:cs="Arial"/>
          <w:color w:val="00B0F0"/>
        </w:rPr>
        <w:t xml:space="preserve">5. </w:t>
      </w:r>
      <w:r w:rsidR="002A3319" w:rsidRPr="0010155B">
        <w:rPr>
          <w:rFonts w:ascii="Arial" w:hAnsi="Arial" w:cs="Arial"/>
          <w:color w:val="00B0F0"/>
        </w:rPr>
        <w:tab/>
      </w:r>
      <w:r w:rsidR="00525257" w:rsidRPr="0010155B">
        <w:rPr>
          <w:rFonts w:ascii="Arial" w:hAnsi="Arial" w:cs="Arial"/>
          <w:color w:val="00B0F0"/>
        </w:rPr>
        <w:t>Reporting malpractice</w:t>
      </w:r>
      <w:bookmarkEnd w:id="4"/>
    </w:p>
    <w:p w14:paraId="0C0DDDA6" w14:textId="3E0E92A8" w:rsidR="00525257" w:rsidRDefault="00803B85" w:rsidP="0029664A">
      <w:pPr>
        <w:pStyle w:val="Heading1"/>
        <w:rPr>
          <w:rFonts w:ascii="Arial" w:hAnsi="Arial" w:cs="Arial"/>
          <w:color w:val="00B0F0"/>
          <w:sz w:val="24"/>
          <w:szCs w:val="24"/>
        </w:rPr>
      </w:pPr>
      <w:bookmarkStart w:id="5" w:name="_Toc30430579"/>
      <w:r w:rsidRPr="0010155B">
        <w:rPr>
          <w:rFonts w:ascii="Arial" w:hAnsi="Arial" w:cs="Arial"/>
          <w:color w:val="00B0F0"/>
          <w:sz w:val="24"/>
          <w:szCs w:val="24"/>
        </w:rPr>
        <w:t xml:space="preserve">5.1 </w:t>
      </w:r>
      <w:r w:rsidR="002A3319" w:rsidRPr="0010155B">
        <w:rPr>
          <w:rFonts w:ascii="Arial" w:hAnsi="Arial" w:cs="Arial"/>
          <w:color w:val="00B0F0"/>
          <w:sz w:val="24"/>
          <w:szCs w:val="24"/>
        </w:rPr>
        <w:tab/>
      </w:r>
      <w:r w:rsidR="00525257" w:rsidRPr="0010155B">
        <w:rPr>
          <w:rFonts w:ascii="Arial" w:hAnsi="Arial" w:cs="Arial"/>
          <w:color w:val="00B0F0"/>
          <w:sz w:val="24"/>
          <w:szCs w:val="24"/>
        </w:rPr>
        <w:t xml:space="preserve">Candidate </w:t>
      </w:r>
      <w:r w:rsidR="00917642" w:rsidRPr="0010155B">
        <w:rPr>
          <w:rFonts w:ascii="Arial" w:hAnsi="Arial" w:cs="Arial"/>
          <w:color w:val="00B0F0"/>
          <w:sz w:val="24"/>
          <w:szCs w:val="24"/>
        </w:rPr>
        <w:t>m</w:t>
      </w:r>
      <w:r w:rsidR="00525257" w:rsidRPr="0010155B">
        <w:rPr>
          <w:rFonts w:ascii="Arial" w:hAnsi="Arial" w:cs="Arial"/>
          <w:color w:val="00B0F0"/>
          <w:sz w:val="24"/>
          <w:szCs w:val="24"/>
        </w:rPr>
        <w:t>alpractice</w:t>
      </w:r>
      <w:bookmarkEnd w:id="5"/>
    </w:p>
    <w:p w14:paraId="2C553E8C" w14:textId="77777777" w:rsidR="002A08D6" w:rsidRDefault="002A08D6" w:rsidP="002A08D6">
      <w:pPr>
        <w:rPr>
          <w:rFonts w:ascii="Arial" w:hAnsi="Arial" w:cs="Arial"/>
        </w:rPr>
      </w:pPr>
    </w:p>
    <w:p w14:paraId="0AFCE853" w14:textId="1001FF4E" w:rsidR="00077773" w:rsidRPr="0010155B" w:rsidRDefault="00525257" w:rsidP="002A08D6">
      <w:pPr>
        <w:rPr>
          <w:rFonts w:ascii="Arial" w:hAnsi="Arial" w:cs="Arial"/>
        </w:rPr>
      </w:pPr>
      <w:r w:rsidRPr="0010155B">
        <w:rPr>
          <w:rFonts w:ascii="Arial" w:hAnsi="Arial" w:cs="Arial"/>
        </w:rPr>
        <w:t xml:space="preserve">Any </w:t>
      </w:r>
      <w:r w:rsidR="00803B85" w:rsidRPr="0010155B">
        <w:rPr>
          <w:rFonts w:ascii="Arial" w:hAnsi="Arial" w:cs="Arial"/>
        </w:rPr>
        <w:t xml:space="preserve">suspicion, </w:t>
      </w:r>
      <w:r w:rsidRPr="0010155B">
        <w:rPr>
          <w:rFonts w:ascii="Arial" w:hAnsi="Arial" w:cs="Arial"/>
        </w:rPr>
        <w:t>allegation or detecte</w:t>
      </w:r>
      <w:r w:rsidR="00803B85" w:rsidRPr="0010155B">
        <w:rPr>
          <w:rFonts w:ascii="Arial" w:hAnsi="Arial" w:cs="Arial"/>
        </w:rPr>
        <w:t>d incident of malpractice must</w:t>
      </w:r>
      <w:r w:rsidRPr="0010155B">
        <w:rPr>
          <w:rFonts w:ascii="Arial" w:hAnsi="Arial" w:cs="Arial"/>
        </w:rPr>
        <w:t xml:space="preserve"> be investigated by the </w:t>
      </w:r>
      <w:r w:rsidR="00C26928">
        <w:rPr>
          <w:rFonts w:ascii="Arial" w:hAnsi="Arial" w:cs="Arial"/>
        </w:rPr>
        <w:t>h</w:t>
      </w:r>
      <w:r w:rsidRPr="0010155B">
        <w:rPr>
          <w:rFonts w:ascii="Arial" w:hAnsi="Arial" w:cs="Arial"/>
        </w:rPr>
        <w:t>ead of Cent</w:t>
      </w:r>
      <w:r w:rsidR="0065781E" w:rsidRPr="0010155B">
        <w:rPr>
          <w:rFonts w:ascii="Arial" w:hAnsi="Arial" w:cs="Arial"/>
        </w:rPr>
        <w:t>re, or designated senior staff member</w:t>
      </w:r>
      <w:r w:rsidRPr="0010155B">
        <w:rPr>
          <w:rFonts w:ascii="Arial" w:hAnsi="Arial" w:cs="Arial"/>
        </w:rPr>
        <w:t xml:space="preserve"> and a report submitted to WJEC using the JCQ form </w:t>
      </w:r>
      <w:r w:rsidRPr="0010155B">
        <w:rPr>
          <w:rFonts w:ascii="Arial" w:hAnsi="Arial" w:cs="Arial"/>
          <w:b/>
        </w:rPr>
        <w:t>JCQ/M1</w:t>
      </w:r>
      <w:r w:rsidR="006A54AE" w:rsidRPr="0010155B">
        <w:rPr>
          <w:rFonts w:ascii="Arial" w:hAnsi="Arial" w:cs="Arial"/>
        </w:rPr>
        <w:t xml:space="preserve"> (the form is available at </w:t>
      </w:r>
      <w:hyperlink r:id="rId18" w:history="1">
        <w:r w:rsidR="006A54AE" w:rsidRPr="0010155B">
          <w:rPr>
            <w:rStyle w:val="Hyperlink"/>
            <w:rFonts w:ascii="Arial" w:hAnsi="Arial" w:cs="Arial"/>
          </w:rPr>
          <w:t>www.jcq.org.uk</w:t>
        </w:r>
      </w:hyperlink>
      <w:r w:rsidR="006A54AE" w:rsidRPr="0010155B">
        <w:rPr>
          <w:rFonts w:ascii="Arial" w:hAnsi="Arial" w:cs="Arial"/>
        </w:rPr>
        <w:t>).</w:t>
      </w:r>
      <w:r w:rsidRPr="0010155B">
        <w:rPr>
          <w:rFonts w:ascii="Arial" w:hAnsi="Arial" w:cs="Arial"/>
        </w:rPr>
        <w:t xml:space="preserve"> </w:t>
      </w:r>
      <w:r w:rsidR="00432144" w:rsidRPr="0010155B">
        <w:rPr>
          <w:rFonts w:ascii="Arial" w:hAnsi="Arial" w:cs="Arial"/>
        </w:rPr>
        <w:t>The candidate must be provided with the opportunity to provide a statement</w:t>
      </w:r>
      <w:r w:rsidR="009878D2" w:rsidRPr="0010155B">
        <w:rPr>
          <w:rFonts w:ascii="Arial" w:hAnsi="Arial" w:cs="Arial"/>
        </w:rPr>
        <w:t xml:space="preserve">. </w:t>
      </w:r>
      <w:r w:rsidR="00803B85" w:rsidRPr="0010155B">
        <w:rPr>
          <w:rFonts w:ascii="Arial" w:hAnsi="Arial" w:cs="Arial"/>
        </w:rPr>
        <w:t>The</w:t>
      </w:r>
      <w:r w:rsidRPr="0010155B">
        <w:rPr>
          <w:rFonts w:ascii="Arial" w:hAnsi="Arial" w:cs="Arial"/>
        </w:rPr>
        <w:t xml:space="preserve"> f</w:t>
      </w:r>
      <w:r w:rsidR="006A54AE" w:rsidRPr="0010155B">
        <w:rPr>
          <w:rFonts w:ascii="Arial" w:hAnsi="Arial" w:cs="Arial"/>
        </w:rPr>
        <w:t>orm</w:t>
      </w:r>
      <w:r w:rsidRPr="0010155B">
        <w:rPr>
          <w:rFonts w:ascii="Arial" w:hAnsi="Arial" w:cs="Arial"/>
        </w:rPr>
        <w:t xml:space="preserve"> and supporting evidence </w:t>
      </w:r>
      <w:r w:rsidR="00803B85" w:rsidRPr="0010155B">
        <w:rPr>
          <w:rFonts w:ascii="Arial" w:hAnsi="Arial" w:cs="Arial"/>
        </w:rPr>
        <w:t xml:space="preserve">should </w:t>
      </w:r>
      <w:r w:rsidRPr="0010155B">
        <w:rPr>
          <w:rFonts w:ascii="Arial" w:hAnsi="Arial" w:cs="Arial"/>
        </w:rPr>
        <w:t xml:space="preserve">be e-mailed to </w:t>
      </w:r>
      <w:hyperlink r:id="rId19" w:history="1">
        <w:r w:rsidRPr="0010155B">
          <w:rPr>
            <w:rStyle w:val="Hyperlink"/>
            <w:rFonts w:ascii="Arial" w:hAnsi="Arial" w:cs="Arial"/>
          </w:rPr>
          <w:t>malpractice@wjec.co.uk</w:t>
        </w:r>
      </w:hyperlink>
      <w:r w:rsidRPr="0010155B">
        <w:rPr>
          <w:rFonts w:ascii="Arial" w:hAnsi="Arial" w:cs="Arial"/>
        </w:rPr>
        <w:t xml:space="preserve">  </w:t>
      </w:r>
      <w:r w:rsidR="006A54AE" w:rsidRPr="0010155B">
        <w:rPr>
          <w:rFonts w:ascii="Arial" w:hAnsi="Arial" w:cs="Arial"/>
        </w:rPr>
        <w:t>The form must include a signature</w:t>
      </w:r>
      <w:r w:rsidR="00803B85" w:rsidRPr="0010155B">
        <w:rPr>
          <w:rFonts w:ascii="Arial" w:hAnsi="Arial" w:cs="Arial"/>
        </w:rPr>
        <w:t>/electronic signature</w:t>
      </w:r>
      <w:r w:rsidR="006A54AE" w:rsidRPr="0010155B">
        <w:rPr>
          <w:rFonts w:ascii="Arial" w:hAnsi="Arial" w:cs="Arial"/>
        </w:rPr>
        <w:t xml:space="preserve"> and be dated. </w:t>
      </w:r>
    </w:p>
    <w:p w14:paraId="2369626A" w14:textId="23251A63" w:rsidR="00525257" w:rsidRPr="0010155B" w:rsidRDefault="00917642" w:rsidP="00525257">
      <w:pPr>
        <w:spacing w:after="240"/>
        <w:rPr>
          <w:rFonts w:ascii="Arial" w:hAnsi="Arial" w:cs="Arial"/>
        </w:rPr>
      </w:pPr>
      <w:r w:rsidRPr="0010155B">
        <w:rPr>
          <w:rFonts w:ascii="Arial" w:hAnsi="Arial" w:cs="Arial"/>
        </w:rPr>
        <w:lastRenderedPageBreak/>
        <w:t>C</w:t>
      </w:r>
      <w:r w:rsidR="00525257" w:rsidRPr="0010155B">
        <w:rPr>
          <w:rFonts w:ascii="Arial" w:hAnsi="Arial" w:cs="Arial"/>
        </w:rPr>
        <w:t>andidate malpractice in an internal asses</w:t>
      </w:r>
      <w:r w:rsidR="00E161AA" w:rsidRPr="0010155B">
        <w:rPr>
          <w:rFonts w:ascii="Arial" w:hAnsi="Arial" w:cs="Arial"/>
        </w:rPr>
        <w:t>sment may be dealt with by the c</w:t>
      </w:r>
      <w:r w:rsidR="00525257" w:rsidRPr="0010155B">
        <w:rPr>
          <w:rFonts w:ascii="Arial" w:hAnsi="Arial" w:cs="Arial"/>
        </w:rPr>
        <w:t xml:space="preserve">entre provided that the declaration of authenticity has not been signed by the candidate. In such cases, the internal assessment work being undertaken when the malpractice occurred should not be accepted. The candidate may, subject to the limitations of the specification, undertake new work for submission. This is at the discretion of the centre. </w:t>
      </w:r>
      <w:r w:rsidR="00695820" w:rsidRPr="0010155B">
        <w:rPr>
          <w:rFonts w:ascii="Arial" w:hAnsi="Arial" w:cs="Arial"/>
        </w:rPr>
        <w:t>The centre must have an internal appeals</w:t>
      </w:r>
      <w:r w:rsidR="007B7BFF" w:rsidRPr="0010155B">
        <w:rPr>
          <w:rFonts w:ascii="Arial" w:hAnsi="Arial" w:cs="Arial"/>
        </w:rPr>
        <w:t>’</w:t>
      </w:r>
      <w:r w:rsidR="00695820" w:rsidRPr="0010155B">
        <w:rPr>
          <w:rFonts w:ascii="Arial" w:hAnsi="Arial" w:cs="Arial"/>
        </w:rPr>
        <w:t xml:space="preserve"> procedure </w:t>
      </w:r>
      <w:r w:rsidRPr="0010155B">
        <w:rPr>
          <w:rFonts w:ascii="Arial" w:hAnsi="Arial" w:cs="Arial"/>
        </w:rPr>
        <w:t>to</w:t>
      </w:r>
      <w:r w:rsidR="00695820" w:rsidRPr="0010155B">
        <w:rPr>
          <w:rFonts w:ascii="Arial" w:hAnsi="Arial" w:cs="Arial"/>
        </w:rPr>
        <w:t xml:space="preserve"> cover appeals against its decisions on internal assessments. </w:t>
      </w:r>
      <w:r w:rsidR="00525257" w:rsidRPr="0010155B">
        <w:rPr>
          <w:rFonts w:ascii="Arial" w:hAnsi="Arial" w:cs="Arial"/>
        </w:rPr>
        <w:t>I</w:t>
      </w:r>
      <w:r w:rsidRPr="0010155B">
        <w:rPr>
          <w:rFonts w:ascii="Arial" w:hAnsi="Arial" w:cs="Arial"/>
        </w:rPr>
        <w:t xml:space="preserve">f </w:t>
      </w:r>
      <w:r w:rsidR="00525257" w:rsidRPr="0010155B">
        <w:rPr>
          <w:rFonts w:ascii="Arial" w:hAnsi="Arial" w:cs="Arial"/>
        </w:rPr>
        <w:t>the declaration of authenticity has been signed</w:t>
      </w:r>
      <w:r w:rsidR="005F279A" w:rsidRPr="0010155B">
        <w:rPr>
          <w:rFonts w:ascii="Arial" w:hAnsi="Arial" w:cs="Arial"/>
        </w:rPr>
        <w:t xml:space="preserve"> by a candidate</w:t>
      </w:r>
      <w:r w:rsidR="00525257" w:rsidRPr="0010155B">
        <w:rPr>
          <w:rFonts w:ascii="Arial" w:hAnsi="Arial" w:cs="Arial"/>
        </w:rPr>
        <w:t xml:space="preserve">, the malpractice must be reported </w:t>
      </w:r>
      <w:r w:rsidR="007B7BFF" w:rsidRPr="0010155B">
        <w:rPr>
          <w:rFonts w:ascii="Arial" w:hAnsi="Arial" w:cs="Arial"/>
        </w:rPr>
        <w:t xml:space="preserve">to </w:t>
      </w:r>
      <w:r w:rsidR="00525257" w:rsidRPr="0010155B">
        <w:rPr>
          <w:rFonts w:ascii="Arial" w:hAnsi="Arial" w:cs="Arial"/>
        </w:rPr>
        <w:t>WJEC</w:t>
      </w:r>
    </w:p>
    <w:p w14:paraId="1CF14112" w14:textId="3999D8B4" w:rsidR="00525257" w:rsidRDefault="00803B85" w:rsidP="0029664A">
      <w:pPr>
        <w:pStyle w:val="Heading2"/>
        <w:rPr>
          <w:rFonts w:ascii="Arial" w:hAnsi="Arial" w:cs="Arial"/>
          <w:color w:val="00B0F0"/>
          <w:sz w:val="24"/>
          <w:szCs w:val="24"/>
        </w:rPr>
      </w:pPr>
      <w:bookmarkStart w:id="6" w:name="_Toc30430580"/>
      <w:r w:rsidRPr="0010155B">
        <w:rPr>
          <w:rFonts w:ascii="Arial" w:hAnsi="Arial" w:cs="Arial"/>
          <w:color w:val="00B0F0"/>
          <w:sz w:val="24"/>
          <w:szCs w:val="24"/>
        </w:rPr>
        <w:t xml:space="preserve">5.2 </w:t>
      </w:r>
      <w:r w:rsidR="002A3319" w:rsidRPr="0010155B">
        <w:rPr>
          <w:rFonts w:ascii="Arial" w:hAnsi="Arial" w:cs="Arial"/>
          <w:color w:val="00B0F0"/>
          <w:sz w:val="24"/>
          <w:szCs w:val="24"/>
        </w:rPr>
        <w:tab/>
      </w:r>
      <w:r w:rsidR="00525257" w:rsidRPr="0010155B">
        <w:rPr>
          <w:rFonts w:ascii="Arial" w:hAnsi="Arial" w:cs="Arial"/>
          <w:color w:val="00B0F0"/>
          <w:sz w:val="24"/>
          <w:szCs w:val="24"/>
        </w:rPr>
        <w:t xml:space="preserve">Centre </w:t>
      </w:r>
      <w:r w:rsidR="00917642" w:rsidRPr="0010155B">
        <w:rPr>
          <w:rFonts w:ascii="Arial" w:hAnsi="Arial" w:cs="Arial"/>
          <w:color w:val="00B0F0"/>
          <w:sz w:val="24"/>
          <w:szCs w:val="24"/>
        </w:rPr>
        <w:t>s</w:t>
      </w:r>
      <w:r w:rsidR="00525257" w:rsidRPr="0010155B">
        <w:rPr>
          <w:rFonts w:ascii="Arial" w:hAnsi="Arial" w:cs="Arial"/>
          <w:color w:val="00B0F0"/>
          <w:sz w:val="24"/>
          <w:szCs w:val="24"/>
        </w:rPr>
        <w:t xml:space="preserve">taff </w:t>
      </w:r>
      <w:r w:rsidR="00917642" w:rsidRPr="0010155B">
        <w:rPr>
          <w:rFonts w:ascii="Arial" w:hAnsi="Arial" w:cs="Arial"/>
          <w:color w:val="00B0F0"/>
          <w:sz w:val="24"/>
          <w:szCs w:val="24"/>
        </w:rPr>
        <w:t>m</w:t>
      </w:r>
      <w:r w:rsidR="00525257" w:rsidRPr="0010155B">
        <w:rPr>
          <w:rFonts w:ascii="Arial" w:hAnsi="Arial" w:cs="Arial"/>
          <w:color w:val="00B0F0"/>
          <w:sz w:val="24"/>
          <w:szCs w:val="24"/>
        </w:rPr>
        <w:t>alpractice</w:t>
      </w:r>
      <w:bookmarkEnd w:id="6"/>
    </w:p>
    <w:p w14:paraId="5E1B3845" w14:textId="77777777" w:rsidR="00470237" w:rsidRPr="0010155B" w:rsidRDefault="00470237" w:rsidP="0010155B"/>
    <w:p w14:paraId="6E5A0ABB" w14:textId="3E4CE9EC" w:rsidR="006A54AE" w:rsidRPr="0010155B" w:rsidRDefault="006A54AE" w:rsidP="00525257">
      <w:pPr>
        <w:spacing w:after="240"/>
        <w:rPr>
          <w:rFonts w:ascii="Arial" w:hAnsi="Arial" w:cs="Arial"/>
        </w:rPr>
      </w:pPr>
      <w:r w:rsidRPr="0010155B">
        <w:rPr>
          <w:rFonts w:ascii="Arial" w:hAnsi="Arial" w:cs="Arial"/>
        </w:rPr>
        <w:t xml:space="preserve">All cases of </w:t>
      </w:r>
      <w:r w:rsidR="00204914">
        <w:rPr>
          <w:rFonts w:ascii="Arial" w:hAnsi="Arial" w:cs="Arial"/>
        </w:rPr>
        <w:t xml:space="preserve">suspected </w:t>
      </w:r>
      <w:r w:rsidRPr="0010155B">
        <w:rPr>
          <w:rFonts w:ascii="Arial" w:hAnsi="Arial" w:cs="Arial"/>
        </w:rPr>
        <w:t xml:space="preserve">centre staff malpractice </w:t>
      </w:r>
      <w:r w:rsidRPr="00196DD0">
        <w:rPr>
          <w:rFonts w:ascii="Arial" w:hAnsi="Arial" w:cs="Arial"/>
          <w:b/>
          <w:bCs/>
        </w:rPr>
        <w:t>must</w:t>
      </w:r>
      <w:r w:rsidRPr="0010155B">
        <w:rPr>
          <w:rFonts w:ascii="Arial" w:hAnsi="Arial" w:cs="Arial"/>
        </w:rPr>
        <w:t xml:space="preserve"> be reported immediately to WJEC using JCQ form </w:t>
      </w:r>
      <w:hyperlink r:id="rId20" w:history="1">
        <w:r w:rsidR="00B45FA2" w:rsidRPr="0010155B">
          <w:rPr>
            <w:rStyle w:val="Hyperlink"/>
            <w:rFonts w:ascii="Arial" w:hAnsi="Arial" w:cs="Arial"/>
            <w:b/>
          </w:rPr>
          <w:t>JCQ/M2</w:t>
        </w:r>
      </w:hyperlink>
      <w:r w:rsidRPr="0010155B">
        <w:rPr>
          <w:rFonts w:ascii="Arial" w:hAnsi="Arial" w:cs="Arial"/>
        </w:rPr>
        <w:t xml:space="preserve"> and e-mailed to </w:t>
      </w:r>
      <w:hyperlink r:id="rId21" w:history="1">
        <w:r w:rsidRPr="0010155B">
          <w:rPr>
            <w:rStyle w:val="Hyperlink"/>
            <w:rFonts w:ascii="Arial" w:hAnsi="Arial" w:cs="Arial"/>
          </w:rPr>
          <w:t>malpractice@wjec.co.uk</w:t>
        </w:r>
      </w:hyperlink>
      <w:r w:rsidRPr="0010155B">
        <w:rPr>
          <w:rFonts w:ascii="Arial" w:hAnsi="Arial" w:cs="Arial"/>
        </w:rPr>
        <w:t xml:space="preserve">.  The form </w:t>
      </w:r>
      <w:r w:rsidRPr="00196DD0">
        <w:rPr>
          <w:rFonts w:ascii="Arial" w:hAnsi="Arial" w:cs="Arial"/>
          <w:b/>
          <w:bCs/>
        </w:rPr>
        <w:t>must</w:t>
      </w:r>
      <w:r w:rsidRPr="0010155B">
        <w:rPr>
          <w:rFonts w:ascii="Arial" w:hAnsi="Arial" w:cs="Arial"/>
        </w:rPr>
        <w:t xml:space="preserve"> include a signature</w:t>
      </w:r>
      <w:r w:rsidR="00D35BE5" w:rsidRPr="0010155B">
        <w:rPr>
          <w:rFonts w:ascii="Arial" w:hAnsi="Arial" w:cs="Arial"/>
        </w:rPr>
        <w:t>/electronic signature</w:t>
      </w:r>
      <w:r w:rsidRPr="0010155B">
        <w:rPr>
          <w:rFonts w:ascii="Arial" w:hAnsi="Arial" w:cs="Arial"/>
        </w:rPr>
        <w:t xml:space="preserve"> and be dated</w:t>
      </w:r>
      <w:r w:rsidR="00D35BE5" w:rsidRPr="0010155B">
        <w:rPr>
          <w:rFonts w:ascii="Arial" w:hAnsi="Arial" w:cs="Arial"/>
        </w:rPr>
        <w:t>.</w:t>
      </w:r>
    </w:p>
    <w:p w14:paraId="0F5A94CF" w14:textId="4189FFA3" w:rsidR="00525257" w:rsidRPr="0010155B" w:rsidRDefault="00525257" w:rsidP="00525257">
      <w:pPr>
        <w:spacing w:after="240"/>
        <w:rPr>
          <w:rFonts w:ascii="Arial" w:hAnsi="Arial" w:cs="Arial"/>
        </w:rPr>
      </w:pPr>
      <w:r w:rsidRPr="0010155B">
        <w:rPr>
          <w:rFonts w:ascii="Arial" w:hAnsi="Arial" w:cs="Arial"/>
        </w:rPr>
        <w:t xml:space="preserve">In cases where the </w:t>
      </w:r>
      <w:r w:rsidR="00C26928">
        <w:rPr>
          <w:rFonts w:ascii="Arial" w:hAnsi="Arial" w:cs="Arial"/>
        </w:rPr>
        <w:t>h</w:t>
      </w:r>
      <w:r w:rsidRPr="0010155B">
        <w:rPr>
          <w:rFonts w:ascii="Arial" w:hAnsi="Arial" w:cs="Arial"/>
        </w:rPr>
        <w:t>ead</w:t>
      </w:r>
      <w:r w:rsidR="0029664A" w:rsidRPr="0010155B">
        <w:rPr>
          <w:rFonts w:ascii="Arial" w:hAnsi="Arial" w:cs="Arial"/>
        </w:rPr>
        <w:t xml:space="preserve"> of centre</w:t>
      </w:r>
      <w:r w:rsidRPr="0010155B">
        <w:rPr>
          <w:rFonts w:ascii="Arial" w:hAnsi="Arial" w:cs="Arial"/>
        </w:rPr>
        <w:t xml:space="preserve"> or </w:t>
      </w:r>
      <w:r w:rsidR="00427E33" w:rsidRPr="0010155B">
        <w:rPr>
          <w:rFonts w:ascii="Arial" w:hAnsi="Arial" w:cs="Arial"/>
        </w:rPr>
        <w:t>the management of the</w:t>
      </w:r>
      <w:r w:rsidRPr="0010155B">
        <w:rPr>
          <w:rFonts w:ascii="Arial" w:hAnsi="Arial" w:cs="Arial"/>
        </w:rPr>
        <w:t xml:space="preserve"> centre </w:t>
      </w:r>
      <w:r w:rsidR="006A54AE" w:rsidRPr="0010155B">
        <w:rPr>
          <w:rFonts w:ascii="Arial" w:hAnsi="Arial" w:cs="Arial"/>
        </w:rPr>
        <w:t>is</w:t>
      </w:r>
      <w:r w:rsidRPr="0010155B">
        <w:rPr>
          <w:rFonts w:ascii="Arial" w:hAnsi="Arial" w:cs="Arial"/>
        </w:rPr>
        <w:t xml:space="preserve"> implicated in any allegation, WJEC will</w:t>
      </w:r>
      <w:r w:rsidR="00D35BE5" w:rsidRPr="0010155B">
        <w:rPr>
          <w:rFonts w:ascii="Arial" w:hAnsi="Arial" w:cs="Arial"/>
        </w:rPr>
        <w:t xml:space="preserve"> </w:t>
      </w:r>
      <w:r w:rsidR="0036169A">
        <w:rPr>
          <w:rFonts w:ascii="Arial" w:hAnsi="Arial" w:cs="Arial"/>
        </w:rPr>
        <w:t>gather evidence</w:t>
      </w:r>
      <w:r w:rsidRPr="0010155B">
        <w:rPr>
          <w:rFonts w:ascii="Arial" w:hAnsi="Arial" w:cs="Arial"/>
        </w:rPr>
        <w:t xml:space="preserve"> directly</w:t>
      </w:r>
      <w:r w:rsidR="00AF2AFF" w:rsidRPr="0010155B">
        <w:rPr>
          <w:rFonts w:ascii="Arial" w:hAnsi="Arial" w:cs="Arial"/>
        </w:rPr>
        <w:t xml:space="preserve"> </w:t>
      </w:r>
      <w:r w:rsidR="00F275C1">
        <w:rPr>
          <w:rFonts w:ascii="Arial" w:hAnsi="Arial" w:cs="Arial"/>
        </w:rPr>
        <w:t>or</w:t>
      </w:r>
      <w:r w:rsidR="0052784F" w:rsidRPr="0010155B">
        <w:rPr>
          <w:rFonts w:ascii="Arial" w:hAnsi="Arial" w:cs="Arial"/>
        </w:rPr>
        <w:t xml:space="preserve"> may ask an individual(s) with no conflict or personal interest to</w:t>
      </w:r>
      <w:r w:rsidR="001A420A" w:rsidRPr="0010155B">
        <w:rPr>
          <w:rFonts w:ascii="Arial" w:hAnsi="Arial" w:cs="Arial"/>
        </w:rPr>
        <w:t xml:space="preserve"> assist with gathering evidence</w:t>
      </w:r>
      <w:r w:rsidR="00242490" w:rsidRPr="0010155B">
        <w:rPr>
          <w:rFonts w:ascii="Arial" w:hAnsi="Arial" w:cs="Arial"/>
        </w:rPr>
        <w:t xml:space="preserve"> </w:t>
      </w:r>
      <w:proofErr w:type="gramStart"/>
      <w:r w:rsidR="00DC045F" w:rsidRPr="0010155B">
        <w:rPr>
          <w:rFonts w:ascii="Arial" w:hAnsi="Arial" w:cs="Arial"/>
        </w:rPr>
        <w:t>e.g.</w:t>
      </w:r>
      <w:proofErr w:type="gramEnd"/>
      <w:r w:rsidR="00242490" w:rsidRPr="0010155B">
        <w:rPr>
          <w:rFonts w:ascii="Arial" w:hAnsi="Arial" w:cs="Arial"/>
        </w:rPr>
        <w:t xml:space="preserve"> Director of Education</w:t>
      </w:r>
      <w:r w:rsidRPr="0010155B">
        <w:rPr>
          <w:rFonts w:ascii="Arial" w:hAnsi="Arial" w:cs="Arial"/>
        </w:rPr>
        <w:t xml:space="preserve">. In other cases, the </w:t>
      </w:r>
      <w:r w:rsidR="00C26928">
        <w:rPr>
          <w:rFonts w:ascii="Arial" w:hAnsi="Arial" w:cs="Arial"/>
        </w:rPr>
        <w:t>h</w:t>
      </w:r>
      <w:r w:rsidRPr="0010155B">
        <w:rPr>
          <w:rFonts w:ascii="Arial" w:hAnsi="Arial" w:cs="Arial"/>
        </w:rPr>
        <w:t xml:space="preserve">ead </w:t>
      </w:r>
      <w:r w:rsidR="0029664A" w:rsidRPr="0010155B">
        <w:rPr>
          <w:rFonts w:ascii="Arial" w:hAnsi="Arial" w:cs="Arial"/>
        </w:rPr>
        <w:t xml:space="preserve">of centre </w:t>
      </w:r>
      <w:r w:rsidRPr="0010155B">
        <w:rPr>
          <w:rFonts w:ascii="Arial" w:hAnsi="Arial" w:cs="Arial"/>
        </w:rPr>
        <w:t xml:space="preserve">or a designated senior member of staff </w:t>
      </w:r>
      <w:r w:rsidR="00D35BE5" w:rsidRPr="0010155B">
        <w:rPr>
          <w:rFonts w:ascii="Arial" w:hAnsi="Arial" w:cs="Arial"/>
        </w:rPr>
        <w:t xml:space="preserve">may be asked to </w:t>
      </w:r>
      <w:r w:rsidR="00B60D70" w:rsidRPr="0010155B">
        <w:rPr>
          <w:rFonts w:ascii="Arial" w:hAnsi="Arial" w:cs="Arial"/>
        </w:rPr>
        <w:t>gather evidence</w:t>
      </w:r>
      <w:r w:rsidR="00EE1B74" w:rsidRPr="0010155B">
        <w:rPr>
          <w:rFonts w:ascii="Arial" w:hAnsi="Arial" w:cs="Arial"/>
        </w:rPr>
        <w:t xml:space="preserve"> under WJEC’s guidance</w:t>
      </w:r>
      <w:r w:rsidR="00C048A6" w:rsidRPr="0010155B">
        <w:rPr>
          <w:rFonts w:ascii="Arial" w:hAnsi="Arial" w:cs="Arial"/>
        </w:rPr>
        <w:t xml:space="preserve"> and instruction</w:t>
      </w:r>
      <w:r w:rsidR="00EE1B74" w:rsidRPr="0010155B">
        <w:rPr>
          <w:rFonts w:ascii="Arial" w:hAnsi="Arial" w:cs="Arial"/>
        </w:rPr>
        <w:t xml:space="preserve">. </w:t>
      </w:r>
    </w:p>
    <w:tbl>
      <w:tblPr>
        <w:tblStyle w:val="TableGrid"/>
        <w:tblW w:w="0" w:type="auto"/>
        <w:tblLook w:val="04A0" w:firstRow="1" w:lastRow="0" w:firstColumn="1" w:lastColumn="0" w:noHBand="0" w:noVBand="1"/>
      </w:tblPr>
      <w:tblGrid>
        <w:gridCol w:w="9182"/>
      </w:tblGrid>
      <w:tr w:rsidR="004A72DA" w:rsidRPr="00CC019E" w14:paraId="504D8F6F" w14:textId="77777777" w:rsidTr="00D35BE5">
        <w:tc>
          <w:tcPr>
            <w:tcW w:w="9242" w:type="dxa"/>
            <w:shd w:val="clear" w:color="auto" w:fill="FFFF00"/>
          </w:tcPr>
          <w:p w14:paraId="210B79D4" w14:textId="1B380A46" w:rsidR="004A72DA" w:rsidRPr="002F3B5D" w:rsidRDefault="00D35BE5" w:rsidP="00D35BE5">
            <w:pPr>
              <w:jc w:val="center"/>
              <w:rPr>
                <w:rFonts w:ascii="Arial" w:hAnsi="Arial" w:cs="Arial"/>
                <w:b/>
                <w:bCs/>
              </w:rPr>
            </w:pPr>
            <w:r w:rsidRPr="002F3B5D">
              <w:rPr>
                <w:rFonts w:ascii="Arial" w:hAnsi="Arial" w:cs="Arial"/>
                <w:b/>
                <w:bCs/>
              </w:rPr>
              <w:t xml:space="preserve">All cases of suspected, alleged or proven malpractice </w:t>
            </w:r>
            <w:r w:rsidRPr="00196DD0">
              <w:rPr>
                <w:rFonts w:ascii="Arial" w:hAnsi="Arial" w:cs="Arial"/>
                <w:b/>
                <w:bCs/>
                <w:u w:val="single"/>
              </w:rPr>
              <w:t>must</w:t>
            </w:r>
            <w:r w:rsidRPr="002F3B5D">
              <w:rPr>
                <w:rFonts w:ascii="Arial" w:hAnsi="Arial" w:cs="Arial"/>
                <w:b/>
                <w:bCs/>
              </w:rPr>
              <w:t xml:space="preserve"> be reported to WJEC. Centre staff </w:t>
            </w:r>
            <w:r w:rsidRPr="00196DD0">
              <w:rPr>
                <w:rFonts w:ascii="Arial" w:hAnsi="Arial" w:cs="Arial"/>
                <w:b/>
                <w:bCs/>
                <w:u w:val="single"/>
              </w:rPr>
              <w:t>must</w:t>
            </w:r>
            <w:r w:rsidRPr="002F3B5D">
              <w:rPr>
                <w:rFonts w:ascii="Arial" w:hAnsi="Arial" w:cs="Arial"/>
                <w:b/>
                <w:bCs/>
              </w:rPr>
              <w:t xml:space="preserve"> not make decisions on </w:t>
            </w:r>
            <w:proofErr w:type="gramStart"/>
            <w:r w:rsidRPr="002F3B5D">
              <w:rPr>
                <w:rFonts w:ascii="Arial" w:hAnsi="Arial" w:cs="Arial"/>
                <w:b/>
                <w:bCs/>
              </w:rPr>
              <w:t>whether or not</w:t>
            </w:r>
            <w:proofErr w:type="gramEnd"/>
            <w:r w:rsidRPr="002F3B5D">
              <w:rPr>
                <w:rFonts w:ascii="Arial" w:hAnsi="Arial" w:cs="Arial"/>
                <w:b/>
                <w:bCs/>
              </w:rPr>
              <w:t xml:space="preserve"> to report a case to WJEC. Not reporting malpractice constitutes malpractice for centre staff.</w:t>
            </w:r>
          </w:p>
        </w:tc>
      </w:tr>
    </w:tbl>
    <w:p w14:paraId="4A8471DC" w14:textId="77777777" w:rsidR="00917642" w:rsidRPr="00CC019E" w:rsidRDefault="00917642" w:rsidP="007A7EBE">
      <w:pPr>
        <w:spacing w:after="240"/>
        <w:rPr>
          <w:rFonts w:ascii="Arial" w:hAnsi="Arial" w:cs="Arial"/>
          <w:b/>
        </w:rPr>
      </w:pPr>
    </w:p>
    <w:p w14:paraId="4FF57EB8" w14:textId="05B34F34" w:rsidR="007A7EBE" w:rsidRDefault="00D35BE5" w:rsidP="0029664A">
      <w:pPr>
        <w:pStyle w:val="Heading2"/>
        <w:rPr>
          <w:rFonts w:ascii="Arial" w:hAnsi="Arial" w:cs="Arial"/>
          <w:color w:val="00B0F0"/>
          <w:sz w:val="24"/>
          <w:szCs w:val="24"/>
        </w:rPr>
      </w:pPr>
      <w:bookmarkStart w:id="7" w:name="_Toc30430581"/>
      <w:r w:rsidRPr="0010155B">
        <w:rPr>
          <w:rFonts w:ascii="Arial" w:hAnsi="Arial" w:cs="Arial"/>
          <w:color w:val="00B0F0"/>
          <w:sz w:val="24"/>
          <w:szCs w:val="24"/>
        </w:rPr>
        <w:t xml:space="preserve">5.3 </w:t>
      </w:r>
      <w:r w:rsidR="002A3319" w:rsidRPr="0010155B">
        <w:rPr>
          <w:rFonts w:ascii="Arial" w:hAnsi="Arial" w:cs="Arial"/>
          <w:color w:val="00B0F0"/>
          <w:sz w:val="24"/>
          <w:szCs w:val="24"/>
        </w:rPr>
        <w:tab/>
      </w:r>
      <w:r w:rsidR="007A7EBE" w:rsidRPr="0010155B">
        <w:rPr>
          <w:rFonts w:ascii="Arial" w:hAnsi="Arial" w:cs="Arial"/>
          <w:color w:val="00B0F0"/>
          <w:sz w:val="24"/>
          <w:szCs w:val="24"/>
        </w:rPr>
        <w:t>What should I do if I have a suspicion of malpractice?</w:t>
      </w:r>
      <w:bookmarkEnd w:id="7"/>
      <w:r w:rsidR="007A7EBE" w:rsidRPr="0010155B">
        <w:rPr>
          <w:rFonts w:ascii="Arial" w:hAnsi="Arial" w:cs="Arial"/>
          <w:color w:val="00B0F0"/>
          <w:sz w:val="24"/>
          <w:szCs w:val="24"/>
        </w:rPr>
        <w:t xml:space="preserve"> </w:t>
      </w:r>
    </w:p>
    <w:p w14:paraId="4AF23078" w14:textId="77777777" w:rsidR="002D3007" w:rsidRPr="0010155B" w:rsidRDefault="002D3007" w:rsidP="0010155B"/>
    <w:p w14:paraId="62034767" w14:textId="1F93A3F7" w:rsidR="00D35BE5" w:rsidRPr="0010155B" w:rsidRDefault="007A7EBE" w:rsidP="007A7EBE">
      <w:pPr>
        <w:spacing w:after="240"/>
        <w:rPr>
          <w:rFonts w:ascii="Arial" w:hAnsi="Arial" w:cs="Arial"/>
        </w:rPr>
      </w:pPr>
      <w:r w:rsidRPr="0010155B">
        <w:rPr>
          <w:rFonts w:ascii="Arial" w:hAnsi="Arial" w:cs="Arial"/>
        </w:rPr>
        <w:t xml:space="preserve">If </w:t>
      </w:r>
      <w:r w:rsidR="005C36CA">
        <w:rPr>
          <w:rFonts w:ascii="Arial" w:hAnsi="Arial" w:cs="Arial"/>
        </w:rPr>
        <w:t xml:space="preserve">you are a staff member and </w:t>
      </w:r>
      <w:r w:rsidRPr="0010155B">
        <w:rPr>
          <w:rFonts w:ascii="Arial" w:hAnsi="Arial" w:cs="Arial"/>
        </w:rPr>
        <w:t xml:space="preserve">you believe you have witnessed malpractice, your first port of call should be your </w:t>
      </w:r>
      <w:r w:rsidR="00C26928">
        <w:rPr>
          <w:rFonts w:ascii="Arial" w:hAnsi="Arial" w:cs="Arial"/>
        </w:rPr>
        <w:t>h</w:t>
      </w:r>
      <w:r w:rsidRPr="0010155B">
        <w:rPr>
          <w:rFonts w:ascii="Arial" w:hAnsi="Arial" w:cs="Arial"/>
        </w:rPr>
        <w:t xml:space="preserve">ead of </w:t>
      </w:r>
      <w:r w:rsidR="00FF35ED">
        <w:rPr>
          <w:rFonts w:ascii="Arial" w:hAnsi="Arial" w:cs="Arial"/>
        </w:rPr>
        <w:t>c</w:t>
      </w:r>
      <w:r w:rsidRPr="0010155B">
        <w:rPr>
          <w:rFonts w:ascii="Arial" w:hAnsi="Arial" w:cs="Arial"/>
        </w:rPr>
        <w:t>entre who has a duty to report all such incidents</w:t>
      </w:r>
      <w:r w:rsidR="00D35BE5" w:rsidRPr="0010155B">
        <w:rPr>
          <w:rFonts w:ascii="Arial" w:hAnsi="Arial" w:cs="Arial"/>
        </w:rPr>
        <w:t xml:space="preserve"> to WJEC</w:t>
      </w:r>
      <w:r w:rsidRPr="0010155B">
        <w:rPr>
          <w:rFonts w:ascii="Arial" w:hAnsi="Arial" w:cs="Arial"/>
        </w:rPr>
        <w:t xml:space="preserve">. If you believe that you may be </w:t>
      </w:r>
      <w:r w:rsidR="00695820" w:rsidRPr="0010155B">
        <w:rPr>
          <w:rFonts w:ascii="Arial" w:hAnsi="Arial" w:cs="Arial"/>
        </w:rPr>
        <w:t xml:space="preserve">disadvantaged or </w:t>
      </w:r>
      <w:r w:rsidR="00D35BE5" w:rsidRPr="0010155B">
        <w:rPr>
          <w:rFonts w:ascii="Arial" w:hAnsi="Arial" w:cs="Arial"/>
        </w:rPr>
        <w:t>have other concerns about</w:t>
      </w:r>
      <w:r w:rsidRPr="0010155B">
        <w:rPr>
          <w:rFonts w:ascii="Arial" w:hAnsi="Arial" w:cs="Arial"/>
        </w:rPr>
        <w:t xml:space="preserve"> raising such issues with your </w:t>
      </w:r>
      <w:r w:rsidR="00C26928">
        <w:rPr>
          <w:rFonts w:ascii="Arial" w:hAnsi="Arial" w:cs="Arial"/>
        </w:rPr>
        <w:t>h</w:t>
      </w:r>
      <w:r w:rsidRPr="0010155B">
        <w:rPr>
          <w:rFonts w:ascii="Arial" w:hAnsi="Arial" w:cs="Arial"/>
        </w:rPr>
        <w:t xml:space="preserve">ead of </w:t>
      </w:r>
      <w:r w:rsidR="00FF35ED">
        <w:rPr>
          <w:rFonts w:ascii="Arial" w:hAnsi="Arial" w:cs="Arial"/>
        </w:rPr>
        <w:t>c</w:t>
      </w:r>
      <w:r w:rsidRPr="0010155B">
        <w:rPr>
          <w:rFonts w:ascii="Arial" w:hAnsi="Arial" w:cs="Arial"/>
        </w:rPr>
        <w:t xml:space="preserve">entre or if you </w:t>
      </w:r>
      <w:r w:rsidR="00917642" w:rsidRPr="0010155B">
        <w:rPr>
          <w:rFonts w:ascii="Arial" w:hAnsi="Arial" w:cs="Arial"/>
        </w:rPr>
        <w:t>believe</w:t>
      </w:r>
      <w:r w:rsidRPr="0010155B">
        <w:rPr>
          <w:rFonts w:ascii="Arial" w:hAnsi="Arial" w:cs="Arial"/>
        </w:rPr>
        <w:t xml:space="preserve"> that your Senior </w:t>
      </w:r>
      <w:r w:rsidR="00917642" w:rsidRPr="0010155B">
        <w:rPr>
          <w:rFonts w:ascii="Arial" w:hAnsi="Arial" w:cs="Arial"/>
        </w:rPr>
        <w:t xml:space="preserve">Management Team is </w:t>
      </w:r>
      <w:r w:rsidR="00DC045F" w:rsidRPr="0010155B">
        <w:rPr>
          <w:rFonts w:ascii="Arial" w:hAnsi="Arial" w:cs="Arial"/>
        </w:rPr>
        <w:t>involved,</w:t>
      </w:r>
      <w:r w:rsidRPr="0010155B">
        <w:rPr>
          <w:rFonts w:ascii="Arial" w:hAnsi="Arial" w:cs="Arial"/>
        </w:rPr>
        <w:t xml:space="preserve"> </w:t>
      </w:r>
      <w:r w:rsidR="00041AD0" w:rsidRPr="0010155B">
        <w:rPr>
          <w:rFonts w:ascii="Arial" w:hAnsi="Arial" w:cs="Arial"/>
        </w:rPr>
        <w:t xml:space="preserve">you </w:t>
      </w:r>
      <w:r w:rsidRPr="0010155B">
        <w:rPr>
          <w:rFonts w:ascii="Arial" w:hAnsi="Arial" w:cs="Arial"/>
        </w:rPr>
        <w:t>can contact WJEC</w:t>
      </w:r>
      <w:r w:rsidR="00D35BE5" w:rsidRPr="0010155B">
        <w:rPr>
          <w:rFonts w:ascii="Arial" w:hAnsi="Arial" w:cs="Arial"/>
        </w:rPr>
        <w:t xml:space="preserve"> directly</w:t>
      </w:r>
      <w:r w:rsidRPr="0010155B">
        <w:rPr>
          <w:rFonts w:ascii="Arial" w:hAnsi="Arial" w:cs="Arial"/>
        </w:rPr>
        <w:t xml:space="preserve">.  </w:t>
      </w:r>
    </w:p>
    <w:p w14:paraId="02871F86" w14:textId="302A3B28" w:rsidR="007A7EBE" w:rsidRPr="0010155B" w:rsidRDefault="00895787" w:rsidP="007A7EBE">
      <w:pPr>
        <w:spacing w:after="240"/>
        <w:rPr>
          <w:rFonts w:ascii="Arial" w:hAnsi="Arial" w:cs="Arial"/>
        </w:rPr>
      </w:pPr>
      <w:r>
        <w:rPr>
          <w:rFonts w:ascii="Arial" w:hAnsi="Arial" w:cs="Arial"/>
        </w:rPr>
        <w:t>Any</w:t>
      </w:r>
      <w:r w:rsidR="00B80596">
        <w:rPr>
          <w:rFonts w:ascii="Arial" w:hAnsi="Arial" w:cs="Arial"/>
        </w:rPr>
        <w:t xml:space="preserve"> individual with a genuine concern</w:t>
      </w:r>
      <w:r w:rsidR="00041AD0" w:rsidRPr="0010155B">
        <w:rPr>
          <w:rFonts w:ascii="Arial" w:hAnsi="Arial" w:cs="Arial"/>
        </w:rPr>
        <w:t xml:space="preserve"> </w:t>
      </w:r>
      <w:r w:rsidR="00DC045F" w:rsidRPr="0010155B">
        <w:rPr>
          <w:rFonts w:ascii="Arial" w:hAnsi="Arial" w:cs="Arial"/>
        </w:rPr>
        <w:t>can</w:t>
      </w:r>
      <w:r w:rsidR="00041AD0" w:rsidRPr="0010155B">
        <w:rPr>
          <w:rFonts w:ascii="Arial" w:hAnsi="Arial" w:cs="Arial"/>
        </w:rPr>
        <w:t xml:space="preserve"> report malpractice anonymous</w:t>
      </w:r>
      <w:r w:rsidR="00E161AA" w:rsidRPr="0010155B">
        <w:rPr>
          <w:rFonts w:ascii="Arial" w:hAnsi="Arial" w:cs="Arial"/>
        </w:rPr>
        <w:t>ly or request that their identit</w:t>
      </w:r>
      <w:r w:rsidR="00041AD0" w:rsidRPr="0010155B">
        <w:rPr>
          <w:rFonts w:ascii="Arial" w:hAnsi="Arial" w:cs="Arial"/>
        </w:rPr>
        <w:t>y remains anonymous. WJEC will not disclose an individual’s identity unless required by law</w:t>
      </w:r>
      <w:r w:rsidR="00695820" w:rsidRPr="0010155B">
        <w:rPr>
          <w:rFonts w:ascii="Arial" w:hAnsi="Arial" w:cs="Arial"/>
        </w:rPr>
        <w:t xml:space="preserve"> to do so</w:t>
      </w:r>
      <w:r w:rsidR="00041AD0" w:rsidRPr="0010155B">
        <w:rPr>
          <w:rFonts w:ascii="Arial" w:hAnsi="Arial" w:cs="Arial"/>
        </w:rPr>
        <w:t xml:space="preserve">.  </w:t>
      </w:r>
      <w:r w:rsidR="00EA210C">
        <w:rPr>
          <w:rFonts w:ascii="Arial" w:hAnsi="Arial" w:cs="Arial"/>
        </w:rPr>
        <w:t xml:space="preserve">Please be aware that whilst the name or other </w:t>
      </w:r>
      <w:r w:rsidR="00664FEB">
        <w:rPr>
          <w:rFonts w:ascii="Arial" w:hAnsi="Arial" w:cs="Arial"/>
        </w:rPr>
        <w:t xml:space="preserve">personal </w:t>
      </w:r>
      <w:r w:rsidR="00EA210C">
        <w:rPr>
          <w:rFonts w:ascii="Arial" w:hAnsi="Arial" w:cs="Arial"/>
        </w:rPr>
        <w:t xml:space="preserve">details of the individual making an anonymous allegation will not be shared, </w:t>
      </w:r>
      <w:r w:rsidR="00664FEB">
        <w:rPr>
          <w:rFonts w:ascii="Arial" w:hAnsi="Arial" w:cs="Arial"/>
        </w:rPr>
        <w:t>the allegation being made may</w:t>
      </w:r>
      <w:r w:rsidR="00685D21">
        <w:rPr>
          <w:rFonts w:ascii="Arial" w:hAnsi="Arial" w:cs="Arial"/>
        </w:rPr>
        <w:t xml:space="preserve"> </w:t>
      </w:r>
      <w:r w:rsidR="00EA210C">
        <w:rPr>
          <w:rFonts w:ascii="Arial" w:hAnsi="Arial" w:cs="Arial"/>
        </w:rPr>
        <w:t xml:space="preserve">be shared with relevant centre staff </w:t>
      </w:r>
      <w:proofErr w:type="gramStart"/>
      <w:r w:rsidR="00EA210C">
        <w:rPr>
          <w:rFonts w:ascii="Arial" w:hAnsi="Arial" w:cs="Arial"/>
        </w:rPr>
        <w:t>in order to</w:t>
      </w:r>
      <w:proofErr w:type="gramEnd"/>
      <w:r w:rsidR="00EA210C">
        <w:rPr>
          <w:rFonts w:ascii="Arial" w:hAnsi="Arial" w:cs="Arial"/>
        </w:rPr>
        <w:t xml:space="preserve"> investigate the allegation. </w:t>
      </w:r>
      <w:proofErr w:type="gramStart"/>
      <w:r w:rsidR="00917642" w:rsidRPr="0010155B">
        <w:rPr>
          <w:rFonts w:ascii="Arial" w:hAnsi="Arial" w:cs="Arial"/>
        </w:rPr>
        <w:t>I</w:t>
      </w:r>
      <w:r w:rsidR="007A7EBE" w:rsidRPr="0010155B">
        <w:rPr>
          <w:rFonts w:ascii="Arial" w:hAnsi="Arial" w:cs="Arial"/>
        </w:rPr>
        <w:t>n order to</w:t>
      </w:r>
      <w:proofErr w:type="gramEnd"/>
      <w:r w:rsidR="007A7EBE" w:rsidRPr="0010155B">
        <w:rPr>
          <w:rFonts w:ascii="Arial" w:hAnsi="Arial" w:cs="Arial"/>
        </w:rPr>
        <w:t xml:space="preserve"> support any potential </w:t>
      </w:r>
      <w:r w:rsidR="00DC045F" w:rsidRPr="0010155B">
        <w:rPr>
          <w:rFonts w:ascii="Arial" w:hAnsi="Arial" w:cs="Arial"/>
        </w:rPr>
        <w:t>investigation,</w:t>
      </w:r>
      <w:r w:rsidR="007A7EBE" w:rsidRPr="0010155B">
        <w:rPr>
          <w:rFonts w:ascii="Arial" w:hAnsi="Arial" w:cs="Arial"/>
        </w:rPr>
        <w:t xml:space="preserve"> </w:t>
      </w:r>
      <w:r w:rsidR="00917642" w:rsidRPr="0010155B">
        <w:rPr>
          <w:rFonts w:ascii="Arial" w:hAnsi="Arial" w:cs="Arial"/>
        </w:rPr>
        <w:t>you should provide all information that you are aware of immediately.</w:t>
      </w:r>
      <w:r w:rsidR="007A7EBE" w:rsidRPr="0010155B">
        <w:rPr>
          <w:rFonts w:ascii="Arial" w:hAnsi="Arial" w:cs="Arial"/>
        </w:rPr>
        <w:t xml:space="preserve"> </w:t>
      </w:r>
      <w:r w:rsidR="00695820" w:rsidRPr="0010155B">
        <w:rPr>
          <w:rFonts w:ascii="Arial" w:hAnsi="Arial" w:cs="Arial"/>
        </w:rPr>
        <w:t>Detailed</w:t>
      </w:r>
      <w:r w:rsidR="00917642" w:rsidRPr="0010155B">
        <w:rPr>
          <w:rFonts w:ascii="Arial" w:hAnsi="Arial" w:cs="Arial"/>
        </w:rPr>
        <w:t>, timely</w:t>
      </w:r>
      <w:r w:rsidR="00695820" w:rsidRPr="0010155B">
        <w:rPr>
          <w:rFonts w:ascii="Arial" w:hAnsi="Arial" w:cs="Arial"/>
        </w:rPr>
        <w:t xml:space="preserve"> and clear information will enable us to investigate cases more e</w:t>
      </w:r>
      <w:r w:rsidR="00E1129A" w:rsidRPr="0010155B">
        <w:rPr>
          <w:rFonts w:ascii="Arial" w:hAnsi="Arial" w:cs="Arial"/>
        </w:rPr>
        <w:t>ffectively (please see section 6</w:t>
      </w:r>
      <w:r w:rsidR="00695820" w:rsidRPr="0010155B">
        <w:rPr>
          <w:rFonts w:ascii="Arial" w:hAnsi="Arial" w:cs="Arial"/>
        </w:rPr>
        <w:t xml:space="preserve"> on the type of information that is important</w:t>
      </w:r>
      <w:r w:rsidR="00DE71B6" w:rsidRPr="0010155B">
        <w:rPr>
          <w:rFonts w:ascii="Arial" w:hAnsi="Arial" w:cs="Arial"/>
        </w:rPr>
        <w:t>)</w:t>
      </w:r>
      <w:r w:rsidR="00695820" w:rsidRPr="0010155B">
        <w:rPr>
          <w:rFonts w:ascii="Arial" w:hAnsi="Arial" w:cs="Arial"/>
        </w:rPr>
        <w:t>.</w:t>
      </w:r>
      <w:r w:rsidR="00B80596">
        <w:rPr>
          <w:rFonts w:ascii="Arial" w:hAnsi="Arial" w:cs="Arial"/>
        </w:rPr>
        <w:t xml:space="preserve"> </w:t>
      </w:r>
    </w:p>
    <w:p w14:paraId="14D108E9" w14:textId="2BD72497" w:rsidR="00041AD0" w:rsidRPr="0010155B" w:rsidRDefault="007A7EBE" w:rsidP="007A7EBE">
      <w:pPr>
        <w:spacing w:after="240"/>
        <w:rPr>
          <w:rFonts w:ascii="Arial" w:hAnsi="Arial" w:cs="Arial"/>
        </w:rPr>
      </w:pPr>
      <w:r w:rsidRPr="0010155B">
        <w:rPr>
          <w:rFonts w:ascii="Arial" w:hAnsi="Arial" w:cs="Arial"/>
        </w:rPr>
        <w:t>If you have information concerning malpractice</w:t>
      </w:r>
      <w:r w:rsidR="00D35BE5" w:rsidRPr="0010155B">
        <w:rPr>
          <w:rFonts w:ascii="Arial" w:hAnsi="Arial" w:cs="Arial"/>
        </w:rPr>
        <w:t xml:space="preserve">, please e-mail our </w:t>
      </w:r>
      <w:r w:rsidR="00E1129A" w:rsidRPr="0010155B">
        <w:rPr>
          <w:rFonts w:ascii="Arial" w:hAnsi="Arial" w:cs="Arial"/>
        </w:rPr>
        <w:t>Compliance</w:t>
      </w:r>
      <w:r w:rsidR="00041AD0" w:rsidRPr="0010155B">
        <w:rPr>
          <w:rFonts w:ascii="Arial" w:hAnsi="Arial" w:cs="Arial"/>
        </w:rPr>
        <w:t xml:space="preserve"> Team</w:t>
      </w:r>
      <w:r w:rsidRPr="0010155B">
        <w:rPr>
          <w:rFonts w:ascii="Arial" w:hAnsi="Arial" w:cs="Arial"/>
        </w:rPr>
        <w:t xml:space="preserve"> </w:t>
      </w:r>
      <w:hyperlink r:id="rId22" w:history="1">
        <w:r w:rsidRPr="0010155B">
          <w:rPr>
            <w:rFonts w:ascii="Arial" w:eastAsiaTheme="majorEastAsia" w:hAnsi="Arial" w:cs="Arial"/>
            <w:color w:val="0000FF"/>
            <w:u w:val="single"/>
          </w:rPr>
          <w:t>malpractice@wjec.co.uk</w:t>
        </w:r>
      </w:hyperlink>
      <w:r w:rsidRPr="0010155B">
        <w:rPr>
          <w:rFonts w:ascii="Arial" w:hAnsi="Arial" w:cs="Arial"/>
        </w:rPr>
        <w:t xml:space="preserve">  </w:t>
      </w:r>
    </w:p>
    <w:p w14:paraId="324F9316" w14:textId="69044A4F" w:rsidR="00E15DE0" w:rsidRPr="0010155B" w:rsidRDefault="007A7EBE" w:rsidP="007A7EBE">
      <w:pPr>
        <w:spacing w:after="240"/>
        <w:rPr>
          <w:rFonts w:ascii="Arial" w:hAnsi="Arial" w:cs="Arial"/>
        </w:rPr>
      </w:pPr>
      <w:r w:rsidRPr="0010155B">
        <w:rPr>
          <w:rFonts w:ascii="Arial" w:hAnsi="Arial" w:cs="Arial"/>
        </w:rPr>
        <w:lastRenderedPageBreak/>
        <w:t xml:space="preserve">Additional information about making an allegation </w:t>
      </w:r>
      <w:r w:rsidR="007356E8" w:rsidRPr="0010155B">
        <w:rPr>
          <w:rFonts w:ascii="Arial" w:hAnsi="Arial" w:cs="Arial"/>
        </w:rPr>
        <w:t>is available</w:t>
      </w:r>
      <w:r w:rsidRPr="0010155B">
        <w:rPr>
          <w:rFonts w:ascii="Arial" w:hAnsi="Arial" w:cs="Arial"/>
        </w:rPr>
        <w:t xml:space="preserve"> in </w:t>
      </w:r>
      <w:r w:rsidR="007465E6" w:rsidRPr="0010155B">
        <w:rPr>
          <w:rFonts w:ascii="Arial" w:hAnsi="Arial" w:cs="Arial"/>
        </w:rPr>
        <w:t xml:space="preserve">the </w:t>
      </w:r>
      <w:r w:rsidRPr="0010155B">
        <w:rPr>
          <w:rFonts w:ascii="Arial" w:hAnsi="Arial" w:cs="Arial"/>
        </w:rPr>
        <w:t>JCQ’s document on the Public Inter</w:t>
      </w:r>
      <w:r w:rsidR="00E15DE0" w:rsidRPr="0010155B">
        <w:rPr>
          <w:rFonts w:ascii="Arial" w:hAnsi="Arial" w:cs="Arial"/>
        </w:rPr>
        <w:t xml:space="preserve">est Disclosure Act </w:t>
      </w:r>
      <w:hyperlink r:id="rId23" w:history="1">
        <w:r w:rsidR="00E15DE0" w:rsidRPr="0010155B">
          <w:rPr>
            <w:rStyle w:val="Hyperlink"/>
            <w:rFonts w:ascii="Arial" w:hAnsi="Arial" w:cs="Arial"/>
          </w:rPr>
          <w:t>www.jcq.org.uk</w:t>
        </w:r>
      </w:hyperlink>
      <w:r w:rsidR="00E15DE0" w:rsidRPr="0010155B">
        <w:rPr>
          <w:rFonts w:ascii="Arial" w:hAnsi="Arial" w:cs="Arial"/>
        </w:rPr>
        <w:t xml:space="preserve"> </w:t>
      </w:r>
    </w:p>
    <w:p w14:paraId="55C28E3F" w14:textId="0F5DE920" w:rsidR="005C36CA" w:rsidRDefault="005C36CA" w:rsidP="005E58CA">
      <w:pPr>
        <w:spacing w:after="240"/>
        <w:rPr>
          <w:rFonts w:ascii="Arial" w:hAnsi="Arial" w:cs="Arial"/>
        </w:rPr>
      </w:pPr>
      <w:r>
        <w:rPr>
          <w:rFonts w:ascii="Arial" w:hAnsi="Arial" w:cs="Arial"/>
        </w:rPr>
        <w:t xml:space="preserve">WJEC will </w:t>
      </w:r>
      <w:r w:rsidR="00180906">
        <w:rPr>
          <w:rFonts w:ascii="Arial" w:hAnsi="Arial" w:cs="Arial"/>
        </w:rPr>
        <w:t>evaluate the allegations we receive to check if these would constitute malpractice if they were true. We may contact the person who ma</w:t>
      </w:r>
      <w:r w:rsidR="00BD0AF6">
        <w:rPr>
          <w:rFonts w:ascii="Arial" w:hAnsi="Arial" w:cs="Arial"/>
        </w:rPr>
        <w:t>de</w:t>
      </w:r>
      <w:r w:rsidR="00180906">
        <w:rPr>
          <w:rFonts w:ascii="Arial" w:hAnsi="Arial" w:cs="Arial"/>
        </w:rPr>
        <w:t xml:space="preserve"> the allegation to ask for more evidence</w:t>
      </w:r>
      <w:r w:rsidR="005E58CA">
        <w:rPr>
          <w:rFonts w:ascii="Arial" w:hAnsi="Arial" w:cs="Arial"/>
        </w:rPr>
        <w:t xml:space="preserve"> or where more clarity </w:t>
      </w:r>
      <w:r w:rsidR="00EA5F69">
        <w:rPr>
          <w:rFonts w:ascii="Arial" w:hAnsi="Arial" w:cs="Arial"/>
        </w:rPr>
        <w:t>may be</w:t>
      </w:r>
      <w:r w:rsidR="005E58CA">
        <w:rPr>
          <w:rFonts w:ascii="Arial" w:hAnsi="Arial" w:cs="Arial"/>
        </w:rPr>
        <w:t xml:space="preserve"> needed. </w:t>
      </w:r>
      <w:r w:rsidR="00180906">
        <w:rPr>
          <w:rFonts w:ascii="Arial" w:hAnsi="Arial" w:cs="Arial"/>
        </w:rPr>
        <w:t xml:space="preserve">We </w:t>
      </w:r>
      <w:r w:rsidR="005E58CA">
        <w:rPr>
          <w:rFonts w:ascii="Arial" w:hAnsi="Arial" w:cs="Arial"/>
        </w:rPr>
        <w:t>will</w:t>
      </w:r>
      <w:r w:rsidR="00180906">
        <w:rPr>
          <w:rFonts w:ascii="Arial" w:hAnsi="Arial" w:cs="Arial"/>
        </w:rPr>
        <w:t xml:space="preserve"> undertake desktop research regarding a centre to obtain </w:t>
      </w:r>
      <w:r w:rsidR="00481554">
        <w:rPr>
          <w:rFonts w:ascii="Arial" w:hAnsi="Arial" w:cs="Arial"/>
        </w:rPr>
        <w:t xml:space="preserve">any relevant </w:t>
      </w:r>
      <w:r w:rsidR="00180906">
        <w:rPr>
          <w:rFonts w:ascii="Arial" w:hAnsi="Arial" w:cs="Arial"/>
        </w:rPr>
        <w:t>factual evidence we have on record to support further enquiries.</w:t>
      </w:r>
      <w:r w:rsidR="00BD0AF6">
        <w:rPr>
          <w:rFonts w:ascii="Arial" w:hAnsi="Arial" w:cs="Arial"/>
        </w:rPr>
        <w:t xml:space="preserve"> </w:t>
      </w:r>
      <w:r w:rsidR="00180906">
        <w:rPr>
          <w:rFonts w:ascii="Arial" w:hAnsi="Arial" w:cs="Arial"/>
        </w:rPr>
        <w:t>We will collate and review the</w:t>
      </w:r>
      <w:r w:rsidR="00BD0AF6">
        <w:rPr>
          <w:rFonts w:ascii="Arial" w:hAnsi="Arial" w:cs="Arial"/>
        </w:rPr>
        <w:t xml:space="preserve"> </w:t>
      </w:r>
      <w:r w:rsidR="00180906">
        <w:rPr>
          <w:rFonts w:ascii="Arial" w:hAnsi="Arial" w:cs="Arial"/>
        </w:rPr>
        <w:t xml:space="preserve">evidence from the allegation and </w:t>
      </w:r>
      <w:r w:rsidR="00481554">
        <w:rPr>
          <w:rFonts w:ascii="Arial" w:hAnsi="Arial" w:cs="Arial"/>
        </w:rPr>
        <w:t>our</w:t>
      </w:r>
      <w:r w:rsidR="005E58CA">
        <w:rPr>
          <w:rFonts w:ascii="Arial" w:hAnsi="Arial" w:cs="Arial"/>
        </w:rPr>
        <w:t xml:space="preserve"> research</w:t>
      </w:r>
      <w:r w:rsidR="00180906">
        <w:rPr>
          <w:rFonts w:ascii="Arial" w:hAnsi="Arial" w:cs="Arial"/>
        </w:rPr>
        <w:t xml:space="preserve"> </w:t>
      </w:r>
      <w:r w:rsidR="005E58CA" w:rsidRPr="005E58CA">
        <w:rPr>
          <w:rFonts w:ascii="Arial" w:hAnsi="Arial" w:cs="Arial"/>
        </w:rPr>
        <w:t>to see if there is cause to investigate</w:t>
      </w:r>
      <w:r w:rsidR="005E58CA">
        <w:rPr>
          <w:rFonts w:ascii="Arial" w:hAnsi="Arial" w:cs="Arial"/>
        </w:rPr>
        <w:t xml:space="preserve"> and </w:t>
      </w:r>
      <w:r w:rsidR="00180906">
        <w:rPr>
          <w:rFonts w:ascii="Arial" w:hAnsi="Arial" w:cs="Arial"/>
        </w:rPr>
        <w:t>to determine</w:t>
      </w:r>
      <w:r w:rsidR="005E58CA">
        <w:rPr>
          <w:rFonts w:ascii="Arial" w:hAnsi="Arial" w:cs="Arial"/>
        </w:rPr>
        <w:t xml:space="preserve"> </w:t>
      </w:r>
      <w:r w:rsidR="00180906">
        <w:rPr>
          <w:rFonts w:ascii="Arial" w:hAnsi="Arial" w:cs="Arial"/>
        </w:rPr>
        <w:t xml:space="preserve">the most appropriate way of </w:t>
      </w:r>
      <w:r w:rsidR="005E58CA">
        <w:rPr>
          <w:rFonts w:ascii="Arial" w:hAnsi="Arial" w:cs="Arial"/>
        </w:rPr>
        <w:t>gathering further evidence for an investigation.</w:t>
      </w:r>
      <w:r w:rsidR="00EA5F69">
        <w:rPr>
          <w:rFonts w:ascii="Arial" w:hAnsi="Arial" w:cs="Arial"/>
        </w:rPr>
        <w:t xml:space="preserve"> Where we have reasonable cause to suspect malpractice, we will investigate the matter</w:t>
      </w:r>
      <w:r w:rsidR="00BD0AF6">
        <w:rPr>
          <w:rFonts w:ascii="Arial" w:hAnsi="Arial" w:cs="Arial"/>
        </w:rPr>
        <w:t xml:space="preserve"> as such.</w:t>
      </w:r>
    </w:p>
    <w:p w14:paraId="31CA8590" w14:textId="23D7FD5A" w:rsidR="007A7EBE" w:rsidRPr="0010155B" w:rsidRDefault="00917642" w:rsidP="007A7EBE">
      <w:pPr>
        <w:spacing w:after="240"/>
        <w:rPr>
          <w:rFonts w:ascii="Arial" w:hAnsi="Arial" w:cs="Arial"/>
        </w:rPr>
      </w:pPr>
      <w:r w:rsidRPr="0010155B">
        <w:rPr>
          <w:rFonts w:ascii="Arial" w:hAnsi="Arial" w:cs="Arial"/>
        </w:rPr>
        <w:t xml:space="preserve">WJEC </w:t>
      </w:r>
      <w:r w:rsidR="007A7EBE" w:rsidRPr="0010155B">
        <w:rPr>
          <w:rFonts w:ascii="Arial" w:hAnsi="Arial" w:cs="Arial"/>
        </w:rPr>
        <w:t xml:space="preserve">will not </w:t>
      </w:r>
      <w:r w:rsidR="007465E6" w:rsidRPr="0010155B">
        <w:rPr>
          <w:rFonts w:ascii="Arial" w:hAnsi="Arial" w:cs="Arial"/>
        </w:rPr>
        <w:t>report</w:t>
      </w:r>
      <w:r w:rsidR="007A7EBE" w:rsidRPr="0010155B">
        <w:rPr>
          <w:rFonts w:ascii="Arial" w:hAnsi="Arial" w:cs="Arial"/>
        </w:rPr>
        <w:t xml:space="preserve"> the outcome of </w:t>
      </w:r>
      <w:r w:rsidR="0093170B" w:rsidRPr="0010155B">
        <w:rPr>
          <w:rFonts w:ascii="Arial" w:hAnsi="Arial" w:cs="Arial"/>
        </w:rPr>
        <w:t xml:space="preserve">malpractice </w:t>
      </w:r>
      <w:r w:rsidR="007A7EBE" w:rsidRPr="0010155B">
        <w:rPr>
          <w:rFonts w:ascii="Arial" w:hAnsi="Arial" w:cs="Arial"/>
        </w:rPr>
        <w:t>cases to persons making allegations</w:t>
      </w:r>
      <w:r w:rsidR="000B3A3E">
        <w:rPr>
          <w:rFonts w:ascii="Arial" w:hAnsi="Arial" w:cs="Arial"/>
        </w:rPr>
        <w:t xml:space="preserve"> or share details of any investigations which may ensue</w:t>
      </w:r>
      <w:r w:rsidR="007A7EBE" w:rsidRPr="0010155B">
        <w:rPr>
          <w:rFonts w:ascii="Arial" w:hAnsi="Arial" w:cs="Arial"/>
        </w:rPr>
        <w:t xml:space="preserve">. </w:t>
      </w:r>
      <w:r w:rsidR="0093170B" w:rsidRPr="0010155B">
        <w:rPr>
          <w:rFonts w:ascii="Arial" w:hAnsi="Arial" w:cs="Arial"/>
        </w:rPr>
        <w:t xml:space="preserve">We will treat personal information sensitively and confidentially and ensure compliance with the General Data Protection Regulation (GDPR). </w:t>
      </w:r>
    </w:p>
    <w:p w14:paraId="707DFFEA" w14:textId="48F5D9E3" w:rsidR="0029664A" w:rsidRDefault="00764454" w:rsidP="00C313E2">
      <w:pPr>
        <w:pStyle w:val="Heading1"/>
        <w:rPr>
          <w:rFonts w:ascii="Arial" w:hAnsi="Arial" w:cs="Arial"/>
          <w:color w:val="00B0F0"/>
        </w:rPr>
      </w:pPr>
      <w:bookmarkStart w:id="8" w:name="_Toc30430582"/>
      <w:r w:rsidRPr="0010155B">
        <w:rPr>
          <w:rFonts w:ascii="Arial" w:hAnsi="Arial" w:cs="Arial"/>
          <w:color w:val="00B0F0"/>
        </w:rPr>
        <w:t xml:space="preserve">6. </w:t>
      </w:r>
      <w:r w:rsidR="002A3319" w:rsidRPr="0010155B">
        <w:rPr>
          <w:rFonts w:ascii="Arial" w:hAnsi="Arial" w:cs="Arial"/>
          <w:color w:val="00B0F0"/>
        </w:rPr>
        <w:tab/>
      </w:r>
      <w:r w:rsidR="00772454" w:rsidRPr="0010155B">
        <w:rPr>
          <w:rFonts w:ascii="Arial" w:hAnsi="Arial" w:cs="Arial"/>
          <w:color w:val="00B0F0"/>
        </w:rPr>
        <w:t xml:space="preserve">Providing evidence to support a </w:t>
      </w:r>
      <w:r w:rsidR="000C2B6B" w:rsidRPr="0010155B">
        <w:rPr>
          <w:rFonts w:ascii="Arial" w:hAnsi="Arial" w:cs="Arial"/>
          <w:color w:val="00B0F0"/>
        </w:rPr>
        <w:t>m</w:t>
      </w:r>
      <w:r w:rsidR="00412F3D" w:rsidRPr="0010155B">
        <w:rPr>
          <w:rFonts w:ascii="Arial" w:hAnsi="Arial" w:cs="Arial"/>
          <w:color w:val="00B0F0"/>
        </w:rPr>
        <w:t>alpractice</w:t>
      </w:r>
      <w:r w:rsidR="00772454" w:rsidRPr="0010155B">
        <w:rPr>
          <w:rFonts w:ascii="Arial" w:hAnsi="Arial" w:cs="Arial"/>
          <w:color w:val="00B0F0"/>
        </w:rPr>
        <w:t xml:space="preserve"> investigation</w:t>
      </w:r>
      <w:bookmarkEnd w:id="8"/>
    </w:p>
    <w:p w14:paraId="1AB4B0C2" w14:textId="77777777" w:rsidR="00C313E2" w:rsidRPr="00C313E2" w:rsidRDefault="00C313E2" w:rsidP="00C313E2"/>
    <w:p w14:paraId="047C237B" w14:textId="7B02FD6A" w:rsidR="00C313E2" w:rsidRPr="00C313E2" w:rsidRDefault="00C313E2" w:rsidP="00C313E2">
      <w:pPr>
        <w:pStyle w:val="Heading1"/>
        <w:spacing w:before="0"/>
        <w:rPr>
          <w:rFonts w:ascii="Arial" w:hAnsi="Arial" w:cs="Arial"/>
          <w:color w:val="00B0F0"/>
          <w:sz w:val="24"/>
          <w:szCs w:val="24"/>
        </w:rPr>
      </w:pPr>
      <w:r w:rsidRPr="00C313E2">
        <w:rPr>
          <w:rFonts w:ascii="Arial" w:hAnsi="Arial" w:cs="Arial"/>
          <w:color w:val="00B0F0"/>
          <w:sz w:val="24"/>
          <w:szCs w:val="24"/>
        </w:rPr>
        <w:t xml:space="preserve">6.1 </w:t>
      </w:r>
      <w:r>
        <w:rPr>
          <w:rFonts w:ascii="Arial" w:hAnsi="Arial" w:cs="Arial"/>
          <w:color w:val="00B0F0"/>
          <w:sz w:val="24"/>
          <w:szCs w:val="24"/>
        </w:rPr>
        <w:tab/>
      </w:r>
      <w:r w:rsidRPr="00C313E2">
        <w:rPr>
          <w:rFonts w:ascii="Arial" w:hAnsi="Arial" w:cs="Arial"/>
          <w:color w:val="00B0F0"/>
          <w:sz w:val="24"/>
          <w:szCs w:val="24"/>
        </w:rPr>
        <w:t>Activities carried out by the centre</w:t>
      </w:r>
    </w:p>
    <w:p w14:paraId="26C23C2C" w14:textId="77777777" w:rsidR="00C313E2" w:rsidRDefault="00C313E2" w:rsidP="00C313E2">
      <w:pPr>
        <w:spacing w:after="0"/>
        <w:rPr>
          <w:rFonts w:ascii="Arial" w:hAnsi="Arial" w:cs="Arial"/>
        </w:rPr>
      </w:pPr>
    </w:p>
    <w:p w14:paraId="6B1341B7" w14:textId="2C2A2504" w:rsidR="000C2B6B" w:rsidRDefault="00196DD0" w:rsidP="00C313E2">
      <w:pPr>
        <w:spacing w:after="0"/>
        <w:rPr>
          <w:rFonts w:ascii="Arial" w:hAnsi="Arial" w:cs="Arial"/>
        </w:rPr>
      </w:pPr>
      <w:r>
        <w:rPr>
          <w:rFonts w:ascii="Arial" w:hAnsi="Arial" w:cs="Arial"/>
        </w:rPr>
        <w:t xml:space="preserve">When agreed by WJEC that it is suitable </w:t>
      </w:r>
      <w:r w:rsidR="00C313E2">
        <w:rPr>
          <w:rFonts w:ascii="Arial" w:hAnsi="Arial" w:cs="Arial"/>
        </w:rPr>
        <w:t>for a centre to</w:t>
      </w:r>
      <w:r>
        <w:rPr>
          <w:rFonts w:ascii="Arial" w:hAnsi="Arial" w:cs="Arial"/>
        </w:rPr>
        <w:t xml:space="preserve"> do so, t</w:t>
      </w:r>
      <w:r w:rsidR="00412F3D" w:rsidRPr="0010155B">
        <w:rPr>
          <w:rFonts w:ascii="Arial" w:hAnsi="Arial" w:cs="Arial"/>
        </w:rPr>
        <w:t xml:space="preserve">he </w:t>
      </w:r>
      <w:r w:rsidR="00260D3E" w:rsidRPr="0010155B">
        <w:rPr>
          <w:rFonts w:ascii="Arial" w:hAnsi="Arial" w:cs="Arial"/>
        </w:rPr>
        <w:t>process of gathering evidence</w:t>
      </w:r>
      <w:r w:rsidR="00412F3D" w:rsidRPr="0010155B">
        <w:rPr>
          <w:rFonts w:ascii="Arial" w:hAnsi="Arial" w:cs="Arial"/>
        </w:rPr>
        <w:t xml:space="preserve"> into </w:t>
      </w:r>
      <w:r w:rsidR="00F817A2">
        <w:rPr>
          <w:rFonts w:ascii="Arial" w:hAnsi="Arial" w:cs="Arial"/>
        </w:rPr>
        <w:t xml:space="preserve">alleged, </w:t>
      </w:r>
      <w:r w:rsidR="00412F3D" w:rsidRPr="0010155B">
        <w:rPr>
          <w:rFonts w:ascii="Arial" w:hAnsi="Arial" w:cs="Arial"/>
        </w:rPr>
        <w:t xml:space="preserve">suspected </w:t>
      </w:r>
      <w:r w:rsidR="00F817A2">
        <w:rPr>
          <w:rFonts w:ascii="Arial" w:hAnsi="Arial" w:cs="Arial"/>
        </w:rPr>
        <w:t xml:space="preserve">or actual </w:t>
      </w:r>
      <w:r w:rsidR="00412F3D" w:rsidRPr="0010155B">
        <w:rPr>
          <w:rFonts w:ascii="Arial" w:hAnsi="Arial" w:cs="Arial"/>
        </w:rPr>
        <w:t xml:space="preserve">malpractice </w:t>
      </w:r>
      <w:proofErr w:type="gramStart"/>
      <w:r>
        <w:rPr>
          <w:rFonts w:ascii="Arial" w:hAnsi="Arial" w:cs="Arial"/>
        </w:rPr>
        <w:t>has to</w:t>
      </w:r>
      <w:proofErr w:type="gramEnd"/>
      <w:r>
        <w:rPr>
          <w:rFonts w:ascii="Arial" w:hAnsi="Arial" w:cs="Arial"/>
        </w:rPr>
        <w:t xml:space="preserve"> </w:t>
      </w:r>
      <w:r w:rsidR="0093170B" w:rsidRPr="0010155B">
        <w:rPr>
          <w:rFonts w:ascii="Arial" w:hAnsi="Arial" w:cs="Arial"/>
        </w:rPr>
        <w:t>be undertaken by an individual</w:t>
      </w:r>
      <w:r w:rsidR="00412F3D" w:rsidRPr="0010155B">
        <w:rPr>
          <w:rFonts w:ascii="Arial" w:hAnsi="Arial" w:cs="Arial"/>
        </w:rPr>
        <w:t xml:space="preserve">(s) </w:t>
      </w:r>
      <w:r w:rsidR="00695820" w:rsidRPr="0010155B">
        <w:rPr>
          <w:rFonts w:ascii="Arial" w:hAnsi="Arial" w:cs="Arial"/>
        </w:rPr>
        <w:t xml:space="preserve">at the centre </w:t>
      </w:r>
      <w:r w:rsidR="00412F3D" w:rsidRPr="0010155B">
        <w:rPr>
          <w:rFonts w:ascii="Arial" w:hAnsi="Arial" w:cs="Arial"/>
        </w:rPr>
        <w:t xml:space="preserve">who </w:t>
      </w:r>
      <w:r w:rsidRPr="00196DD0">
        <w:rPr>
          <w:rFonts w:ascii="Arial" w:hAnsi="Arial" w:cs="Arial"/>
          <w:b/>
          <w:bCs/>
        </w:rPr>
        <w:t>must</w:t>
      </w:r>
      <w:r w:rsidR="00545B2D" w:rsidRPr="0010155B">
        <w:rPr>
          <w:rFonts w:ascii="Arial" w:hAnsi="Arial" w:cs="Arial"/>
        </w:rPr>
        <w:t xml:space="preserve"> not have a real or perceived conflict of interest in the case</w:t>
      </w:r>
      <w:r w:rsidR="0023279B" w:rsidRPr="0010155B">
        <w:rPr>
          <w:rFonts w:ascii="Arial" w:hAnsi="Arial" w:cs="Arial"/>
        </w:rPr>
        <w:t xml:space="preserve"> and is competent to do so. </w:t>
      </w:r>
      <w:r w:rsidR="0093170B" w:rsidRPr="0010155B">
        <w:rPr>
          <w:rFonts w:ascii="Arial" w:hAnsi="Arial" w:cs="Arial"/>
        </w:rPr>
        <w:t xml:space="preserve"> </w:t>
      </w:r>
      <w:r w:rsidR="0023279B" w:rsidRPr="0010155B">
        <w:rPr>
          <w:rFonts w:ascii="Arial" w:hAnsi="Arial" w:cs="Arial"/>
        </w:rPr>
        <w:t xml:space="preserve">We consider an individual to be competent if they have read </w:t>
      </w:r>
      <w:r w:rsidR="00781DA6" w:rsidRPr="0010155B">
        <w:rPr>
          <w:rFonts w:ascii="Arial" w:hAnsi="Arial" w:cs="Arial"/>
        </w:rPr>
        <w:t xml:space="preserve">and understood </w:t>
      </w:r>
      <w:r w:rsidR="0023279B" w:rsidRPr="0010155B">
        <w:rPr>
          <w:rFonts w:ascii="Arial" w:hAnsi="Arial" w:cs="Arial"/>
        </w:rPr>
        <w:t>the JCQ</w:t>
      </w:r>
      <w:r w:rsidR="00781DA6" w:rsidRPr="0010155B">
        <w:rPr>
          <w:rFonts w:ascii="Arial" w:hAnsi="Arial" w:cs="Arial"/>
        </w:rPr>
        <w:t xml:space="preserve"> document</w:t>
      </w:r>
      <w:r w:rsidR="0023279B" w:rsidRPr="0010155B">
        <w:rPr>
          <w:rFonts w:ascii="Arial" w:hAnsi="Arial" w:cs="Arial"/>
        </w:rPr>
        <w:t xml:space="preserve"> </w:t>
      </w:r>
      <w:r w:rsidR="0023279B" w:rsidRPr="0010155B">
        <w:rPr>
          <w:rFonts w:ascii="Arial" w:hAnsi="Arial" w:cs="Arial"/>
          <w:i/>
        </w:rPr>
        <w:t>‘Suspected Malpractice Policies and Procedures</w:t>
      </w:r>
      <w:r w:rsidR="00781DA6" w:rsidRPr="0010155B">
        <w:rPr>
          <w:rFonts w:ascii="Arial" w:hAnsi="Arial" w:cs="Arial"/>
          <w:i/>
        </w:rPr>
        <w:t xml:space="preserve">' and </w:t>
      </w:r>
      <w:r w:rsidR="00781DA6" w:rsidRPr="0010155B">
        <w:rPr>
          <w:rFonts w:ascii="Arial" w:hAnsi="Arial" w:cs="Arial"/>
        </w:rPr>
        <w:t>this document</w:t>
      </w:r>
      <w:r w:rsidR="0023279B" w:rsidRPr="0010155B">
        <w:rPr>
          <w:rFonts w:ascii="Arial" w:hAnsi="Arial" w:cs="Arial"/>
          <w:i/>
        </w:rPr>
        <w:t>.</w:t>
      </w:r>
      <w:r w:rsidR="00781DA6" w:rsidRPr="0010155B">
        <w:rPr>
          <w:rFonts w:ascii="Arial" w:hAnsi="Arial" w:cs="Arial"/>
          <w:i/>
        </w:rPr>
        <w:t xml:space="preserve"> </w:t>
      </w:r>
      <w:r w:rsidR="00781DA6" w:rsidRPr="0010155B">
        <w:rPr>
          <w:rFonts w:ascii="Arial" w:hAnsi="Arial" w:cs="Arial"/>
        </w:rPr>
        <w:t xml:space="preserve">WJEC will provide guidance to the </w:t>
      </w:r>
      <w:r w:rsidR="00C26928">
        <w:rPr>
          <w:rFonts w:ascii="Arial" w:hAnsi="Arial" w:cs="Arial"/>
        </w:rPr>
        <w:t>h</w:t>
      </w:r>
      <w:r w:rsidR="00781DA6" w:rsidRPr="0010155B">
        <w:rPr>
          <w:rFonts w:ascii="Arial" w:hAnsi="Arial" w:cs="Arial"/>
        </w:rPr>
        <w:t>ead of cent</w:t>
      </w:r>
      <w:r w:rsidR="00AA323B" w:rsidRPr="0010155B">
        <w:rPr>
          <w:rFonts w:ascii="Arial" w:hAnsi="Arial" w:cs="Arial"/>
        </w:rPr>
        <w:t>re on the lines of enquiry for</w:t>
      </w:r>
      <w:r w:rsidR="00781DA6" w:rsidRPr="0010155B">
        <w:rPr>
          <w:rFonts w:ascii="Arial" w:hAnsi="Arial" w:cs="Arial"/>
        </w:rPr>
        <w:t xml:space="preserve"> </w:t>
      </w:r>
      <w:r w:rsidR="000B3A3E">
        <w:rPr>
          <w:rFonts w:ascii="Arial" w:hAnsi="Arial" w:cs="Arial"/>
        </w:rPr>
        <w:t xml:space="preserve">our </w:t>
      </w:r>
      <w:r w:rsidR="00781DA6" w:rsidRPr="0010155B">
        <w:rPr>
          <w:rFonts w:ascii="Arial" w:hAnsi="Arial" w:cs="Arial"/>
        </w:rPr>
        <w:t>centre staff malpractice investigations.</w:t>
      </w:r>
    </w:p>
    <w:p w14:paraId="5A262407" w14:textId="77777777" w:rsidR="00856FB3" w:rsidRPr="0010155B" w:rsidRDefault="00856FB3" w:rsidP="00C313E2">
      <w:pPr>
        <w:spacing w:after="0"/>
        <w:rPr>
          <w:rFonts w:ascii="Arial" w:hAnsi="Arial" w:cs="Arial"/>
        </w:rPr>
      </w:pPr>
    </w:p>
    <w:p w14:paraId="5CCD0017" w14:textId="4C6CE3A5" w:rsidR="00412F3D" w:rsidRPr="0010155B" w:rsidRDefault="00545B2D" w:rsidP="007A7EBE">
      <w:pPr>
        <w:spacing w:after="240"/>
        <w:rPr>
          <w:rFonts w:ascii="Arial" w:hAnsi="Arial" w:cs="Arial"/>
        </w:rPr>
      </w:pPr>
      <w:r w:rsidRPr="0010155B">
        <w:rPr>
          <w:rFonts w:ascii="Arial" w:hAnsi="Arial" w:cs="Arial"/>
        </w:rPr>
        <w:t xml:space="preserve">The following questions </w:t>
      </w:r>
      <w:r w:rsidR="00BD1E2C" w:rsidRPr="0010155B">
        <w:rPr>
          <w:rFonts w:ascii="Arial" w:hAnsi="Arial" w:cs="Arial"/>
        </w:rPr>
        <w:t>are</w:t>
      </w:r>
      <w:r w:rsidRPr="0010155B">
        <w:rPr>
          <w:rFonts w:ascii="Arial" w:hAnsi="Arial" w:cs="Arial"/>
        </w:rPr>
        <w:t xml:space="preserve"> useful in assessing </w:t>
      </w:r>
      <w:proofErr w:type="gramStart"/>
      <w:r w:rsidRPr="0010155B">
        <w:rPr>
          <w:rFonts w:ascii="Arial" w:hAnsi="Arial" w:cs="Arial"/>
        </w:rPr>
        <w:t>whether or not</w:t>
      </w:r>
      <w:proofErr w:type="gramEnd"/>
      <w:r w:rsidRPr="0010155B">
        <w:rPr>
          <w:rFonts w:ascii="Arial" w:hAnsi="Arial" w:cs="Arial"/>
        </w:rPr>
        <w:t xml:space="preserve"> a conflict of interest </w:t>
      </w:r>
      <w:r w:rsidR="00F109F9" w:rsidRPr="0010155B">
        <w:rPr>
          <w:rFonts w:ascii="Arial" w:hAnsi="Arial" w:cs="Arial"/>
        </w:rPr>
        <w:t xml:space="preserve">or a personal interest </w:t>
      </w:r>
      <w:r w:rsidRPr="0010155B">
        <w:rPr>
          <w:rFonts w:ascii="Arial" w:hAnsi="Arial" w:cs="Arial"/>
        </w:rPr>
        <w:t>exists:</w:t>
      </w:r>
    </w:p>
    <w:p w14:paraId="3F8960E0" w14:textId="02A1DD72" w:rsidR="00545B2D" w:rsidRPr="0010155B" w:rsidRDefault="00545B2D" w:rsidP="00545B2D">
      <w:pPr>
        <w:pStyle w:val="ListParagraph"/>
        <w:numPr>
          <w:ilvl w:val="0"/>
          <w:numId w:val="6"/>
        </w:numPr>
        <w:spacing w:after="240"/>
        <w:rPr>
          <w:rFonts w:ascii="Arial" w:hAnsi="Arial" w:cs="Arial"/>
        </w:rPr>
      </w:pPr>
      <w:r w:rsidRPr="0010155B">
        <w:rPr>
          <w:rFonts w:ascii="Arial" w:hAnsi="Arial" w:cs="Arial"/>
        </w:rPr>
        <w:t>Could the outcome of the investigation result in the in</w:t>
      </w:r>
      <w:r w:rsidR="006D0363" w:rsidRPr="0010155B">
        <w:rPr>
          <w:rFonts w:ascii="Arial" w:hAnsi="Arial" w:cs="Arial"/>
        </w:rPr>
        <w:t>dividual gathering the evidence</w:t>
      </w:r>
      <w:r w:rsidRPr="0010155B">
        <w:rPr>
          <w:rFonts w:ascii="Arial" w:hAnsi="Arial" w:cs="Arial"/>
        </w:rPr>
        <w:t xml:space="preserve"> gaining personal</w:t>
      </w:r>
      <w:r w:rsidR="0023279B" w:rsidRPr="0010155B">
        <w:rPr>
          <w:rFonts w:ascii="Arial" w:hAnsi="Arial" w:cs="Arial"/>
        </w:rPr>
        <w:t>,</w:t>
      </w:r>
      <w:r w:rsidRPr="0010155B">
        <w:rPr>
          <w:rFonts w:ascii="Arial" w:hAnsi="Arial" w:cs="Arial"/>
        </w:rPr>
        <w:t xml:space="preserve"> financial or reputational advantage or disadvantage?</w:t>
      </w:r>
      <w:r w:rsidR="00AA323B" w:rsidRPr="0010155B">
        <w:rPr>
          <w:rFonts w:ascii="Arial" w:hAnsi="Arial" w:cs="Arial"/>
        </w:rPr>
        <w:t xml:space="preserve"> </w:t>
      </w:r>
    </w:p>
    <w:p w14:paraId="14564825" w14:textId="77777777" w:rsidR="00545B2D" w:rsidRPr="0010155B" w:rsidRDefault="00545B2D" w:rsidP="00545B2D">
      <w:pPr>
        <w:pStyle w:val="ListParagraph"/>
        <w:numPr>
          <w:ilvl w:val="0"/>
          <w:numId w:val="6"/>
        </w:numPr>
        <w:spacing w:after="240"/>
        <w:rPr>
          <w:rFonts w:ascii="Arial" w:hAnsi="Arial" w:cs="Arial"/>
        </w:rPr>
      </w:pPr>
      <w:r w:rsidRPr="0010155B">
        <w:rPr>
          <w:rFonts w:ascii="Arial" w:hAnsi="Arial" w:cs="Arial"/>
        </w:rPr>
        <w:t>Does the investigator have a personal relationship or close professional relationship with the accused?</w:t>
      </w:r>
    </w:p>
    <w:p w14:paraId="0E7D43C3" w14:textId="22A6B9CE" w:rsidR="000C2B6B" w:rsidRPr="0010155B" w:rsidRDefault="000C2B6B" w:rsidP="00545B2D">
      <w:pPr>
        <w:spacing w:after="240"/>
        <w:rPr>
          <w:rFonts w:ascii="Arial" w:hAnsi="Arial" w:cs="Arial"/>
        </w:rPr>
      </w:pPr>
      <w:r w:rsidRPr="0010155B">
        <w:rPr>
          <w:rFonts w:ascii="Arial" w:hAnsi="Arial" w:cs="Arial"/>
        </w:rPr>
        <w:t xml:space="preserve">The </w:t>
      </w:r>
      <w:r w:rsidR="003C6FA6" w:rsidRPr="0010155B">
        <w:rPr>
          <w:rFonts w:ascii="Arial" w:hAnsi="Arial" w:cs="Arial"/>
        </w:rPr>
        <w:t>evidence should include details of:</w:t>
      </w:r>
    </w:p>
    <w:p w14:paraId="769D4A48" w14:textId="77777777" w:rsidR="000C2B6B" w:rsidRPr="0010155B" w:rsidRDefault="000C2B6B" w:rsidP="000C2B6B">
      <w:pPr>
        <w:numPr>
          <w:ilvl w:val="0"/>
          <w:numId w:val="8"/>
        </w:numPr>
        <w:ind w:left="709" w:right="-709"/>
        <w:contextualSpacing/>
        <w:rPr>
          <w:rFonts w:ascii="Arial" w:hAnsi="Arial" w:cs="Arial"/>
        </w:rPr>
      </w:pPr>
      <w:r w:rsidRPr="0010155B">
        <w:rPr>
          <w:rFonts w:ascii="Arial" w:hAnsi="Arial" w:cs="Arial"/>
        </w:rPr>
        <w:t xml:space="preserve">who was involved in the incident, including candidates, members of staff and/or </w:t>
      </w:r>
      <w:proofErr w:type="gramStart"/>
      <w:r w:rsidRPr="0010155B">
        <w:rPr>
          <w:rFonts w:ascii="Arial" w:hAnsi="Arial" w:cs="Arial"/>
        </w:rPr>
        <w:t>invigilators</w:t>
      </w:r>
      <w:proofErr w:type="gramEnd"/>
    </w:p>
    <w:p w14:paraId="0B37A013" w14:textId="77777777" w:rsidR="000C2B6B" w:rsidRPr="0010155B" w:rsidRDefault="000C2B6B" w:rsidP="000C2B6B">
      <w:pPr>
        <w:numPr>
          <w:ilvl w:val="0"/>
          <w:numId w:val="8"/>
        </w:numPr>
        <w:ind w:left="709" w:right="-709"/>
        <w:contextualSpacing/>
        <w:rPr>
          <w:rFonts w:ascii="Arial" w:hAnsi="Arial" w:cs="Arial"/>
        </w:rPr>
      </w:pPr>
      <w:r w:rsidRPr="0010155B">
        <w:rPr>
          <w:rFonts w:ascii="Arial" w:hAnsi="Arial" w:cs="Arial"/>
        </w:rPr>
        <w:t>the facts of the case, as established from evidence and/or statements from those involved</w:t>
      </w:r>
    </w:p>
    <w:p w14:paraId="7004AC60" w14:textId="77777777" w:rsidR="000C2B6B" w:rsidRPr="0010155B" w:rsidRDefault="000C2B6B" w:rsidP="000C2B6B">
      <w:pPr>
        <w:ind w:right="-709"/>
        <w:contextualSpacing/>
        <w:rPr>
          <w:rFonts w:ascii="Arial" w:hAnsi="Arial" w:cs="Arial"/>
          <w:color w:val="5F2987"/>
        </w:rPr>
      </w:pPr>
    </w:p>
    <w:p w14:paraId="7E55D6E8" w14:textId="47651395" w:rsidR="00461866" w:rsidRPr="0010155B" w:rsidRDefault="003D0A54" w:rsidP="00695820">
      <w:pPr>
        <w:tabs>
          <w:tab w:val="left" w:pos="1134"/>
        </w:tabs>
        <w:ind w:right="-709"/>
        <w:contextualSpacing/>
        <w:rPr>
          <w:rFonts w:ascii="Arial" w:hAnsi="Arial" w:cs="Arial"/>
        </w:rPr>
      </w:pPr>
      <w:r w:rsidRPr="0010155B">
        <w:rPr>
          <w:rFonts w:ascii="Arial" w:hAnsi="Arial" w:cs="Arial"/>
        </w:rPr>
        <w:t xml:space="preserve">When gathering evidence, </w:t>
      </w:r>
      <w:r w:rsidR="00BA7258" w:rsidRPr="0010155B">
        <w:rPr>
          <w:rFonts w:ascii="Arial" w:hAnsi="Arial" w:cs="Arial"/>
        </w:rPr>
        <w:t>the following points should be considered</w:t>
      </w:r>
      <w:r w:rsidR="00695820" w:rsidRPr="0010155B">
        <w:rPr>
          <w:rFonts w:ascii="Arial" w:hAnsi="Arial" w:cs="Arial"/>
        </w:rPr>
        <w:t>:</w:t>
      </w:r>
    </w:p>
    <w:p w14:paraId="3E22822F" w14:textId="0BC4EBDA" w:rsidR="00C72FCC" w:rsidRPr="0010155B" w:rsidRDefault="00BA7258" w:rsidP="0010155B">
      <w:pPr>
        <w:pStyle w:val="ListParagraph"/>
        <w:numPr>
          <w:ilvl w:val="0"/>
          <w:numId w:val="13"/>
        </w:numPr>
        <w:tabs>
          <w:tab w:val="left" w:pos="1134"/>
        </w:tabs>
        <w:ind w:left="567" w:right="-709" w:hanging="567"/>
        <w:rPr>
          <w:rFonts w:ascii="Arial" w:hAnsi="Arial" w:cs="Arial"/>
        </w:rPr>
      </w:pPr>
      <w:r w:rsidRPr="0010155B">
        <w:rPr>
          <w:rFonts w:ascii="Arial" w:hAnsi="Arial" w:cs="Arial"/>
        </w:rPr>
        <w:t>S</w:t>
      </w:r>
      <w:r w:rsidR="00447342" w:rsidRPr="0010155B">
        <w:rPr>
          <w:rFonts w:ascii="Arial" w:hAnsi="Arial" w:cs="Arial"/>
        </w:rPr>
        <w:t>tress to all involved that the information received is an allegation of malpractice and the purpose of the investigation is to ascertain the facts.</w:t>
      </w:r>
    </w:p>
    <w:p w14:paraId="4CE9214F" w14:textId="1C98CEC2" w:rsidR="00695820" w:rsidRPr="0010155B" w:rsidRDefault="0057129C"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lastRenderedPageBreak/>
        <w:t xml:space="preserve">Identify who in the centre should </w:t>
      </w:r>
      <w:r w:rsidR="00C37941" w:rsidRPr="0010155B">
        <w:rPr>
          <w:rFonts w:ascii="Arial" w:hAnsi="Arial" w:cs="Arial"/>
        </w:rPr>
        <w:t>gather the evidence regarding</w:t>
      </w:r>
      <w:r w:rsidRPr="0010155B">
        <w:rPr>
          <w:rFonts w:ascii="Arial" w:hAnsi="Arial" w:cs="Arial"/>
        </w:rPr>
        <w:t xml:space="preserve"> the allegation/incident, after considering </w:t>
      </w:r>
      <w:r w:rsidR="00BD1E2C" w:rsidRPr="0010155B">
        <w:rPr>
          <w:rFonts w:ascii="Arial" w:hAnsi="Arial" w:cs="Arial"/>
        </w:rPr>
        <w:t xml:space="preserve">possible </w:t>
      </w:r>
      <w:r w:rsidRPr="0010155B">
        <w:rPr>
          <w:rFonts w:ascii="Arial" w:hAnsi="Arial" w:cs="Arial"/>
        </w:rPr>
        <w:t>conflict of int</w:t>
      </w:r>
      <w:r w:rsidR="00447342" w:rsidRPr="0010155B">
        <w:rPr>
          <w:rFonts w:ascii="Arial" w:hAnsi="Arial" w:cs="Arial"/>
        </w:rPr>
        <w:t>erest</w:t>
      </w:r>
      <w:r w:rsidR="00BD1E2C" w:rsidRPr="0010155B">
        <w:rPr>
          <w:rFonts w:ascii="Arial" w:hAnsi="Arial" w:cs="Arial"/>
        </w:rPr>
        <w:t>s.</w:t>
      </w:r>
    </w:p>
    <w:p w14:paraId="26AFC48B" w14:textId="2D40A3AC" w:rsidR="0057129C" w:rsidRPr="0010155B" w:rsidRDefault="00046925"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Ensure that the individual </w:t>
      </w:r>
      <w:r w:rsidR="002D702A" w:rsidRPr="0010155B">
        <w:rPr>
          <w:rFonts w:ascii="Arial" w:hAnsi="Arial" w:cs="Arial"/>
        </w:rPr>
        <w:t>gathering the information</w:t>
      </w:r>
      <w:r w:rsidR="0057129C" w:rsidRPr="0010155B">
        <w:rPr>
          <w:rFonts w:ascii="Arial" w:hAnsi="Arial" w:cs="Arial"/>
        </w:rPr>
        <w:t xml:space="preserve"> is clear about WJEC’s requirements and the forms that should be completed. </w:t>
      </w:r>
    </w:p>
    <w:p w14:paraId="4013D11A" w14:textId="61E2ECA5" w:rsidR="008757CF" w:rsidRPr="0010155B" w:rsidRDefault="006C660E" w:rsidP="0010155B">
      <w:pPr>
        <w:pStyle w:val="ListParagraph"/>
        <w:numPr>
          <w:ilvl w:val="0"/>
          <w:numId w:val="12"/>
        </w:numPr>
        <w:tabs>
          <w:tab w:val="left" w:pos="1134"/>
        </w:tabs>
        <w:ind w:left="567" w:right="-709" w:hanging="567"/>
        <w:rPr>
          <w:rFonts w:ascii="Arial" w:hAnsi="Arial" w:cs="Arial"/>
        </w:rPr>
      </w:pPr>
      <w:r w:rsidRPr="0010155B" w:rsidDel="006C660E">
        <w:rPr>
          <w:rFonts w:ascii="Arial" w:hAnsi="Arial" w:cs="Arial"/>
        </w:rPr>
        <w:t xml:space="preserve"> </w:t>
      </w:r>
      <w:r w:rsidRPr="0010155B">
        <w:rPr>
          <w:rFonts w:ascii="Arial" w:hAnsi="Arial" w:cs="Arial"/>
        </w:rPr>
        <w:t>M</w:t>
      </w:r>
      <w:r w:rsidR="008757CF" w:rsidRPr="0010155B">
        <w:rPr>
          <w:rFonts w:ascii="Arial" w:hAnsi="Arial" w:cs="Arial"/>
        </w:rPr>
        <w:t xml:space="preserve">aintain a record of every discussion and action </w:t>
      </w:r>
      <w:r w:rsidRPr="0010155B">
        <w:rPr>
          <w:rFonts w:ascii="Arial" w:hAnsi="Arial" w:cs="Arial"/>
        </w:rPr>
        <w:t xml:space="preserve">taken </w:t>
      </w:r>
      <w:r w:rsidR="008757CF" w:rsidRPr="0010155B">
        <w:rPr>
          <w:rFonts w:ascii="Arial" w:hAnsi="Arial" w:cs="Arial"/>
        </w:rPr>
        <w:t>during</w:t>
      </w:r>
      <w:r w:rsidRPr="0010155B">
        <w:rPr>
          <w:rFonts w:ascii="Arial" w:hAnsi="Arial" w:cs="Arial"/>
        </w:rPr>
        <w:t xml:space="preserve"> the evidence gathering process</w:t>
      </w:r>
      <w:r w:rsidR="00752F49" w:rsidRPr="0010155B">
        <w:rPr>
          <w:rFonts w:ascii="Arial" w:hAnsi="Arial" w:cs="Arial"/>
        </w:rPr>
        <w:t xml:space="preserve"> and retain the information for a relevant period</w:t>
      </w:r>
      <w:r w:rsidR="00EB3E4D" w:rsidRPr="0010155B">
        <w:rPr>
          <w:rFonts w:ascii="Arial" w:hAnsi="Arial" w:cs="Arial"/>
        </w:rPr>
        <w:t>.</w:t>
      </w:r>
      <w:r w:rsidR="008757CF" w:rsidRPr="0010155B">
        <w:rPr>
          <w:rFonts w:ascii="Arial" w:hAnsi="Arial" w:cs="Arial"/>
        </w:rPr>
        <w:t xml:space="preserve"> In an investigation involving a criminal prosecution or civil claim, records and documents should be kept for the required time after the case and any appeals have been heard.</w:t>
      </w:r>
    </w:p>
    <w:p w14:paraId="5349ACA8" w14:textId="3916BA78" w:rsidR="000C2B6B" w:rsidRPr="0010155B" w:rsidRDefault="0057129C"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Inform the i</w:t>
      </w:r>
      <w:r w:rsidR="000C2B6B" w:rsidRPr="0010155B">
        <w:rPr>
          <w:rFonts w:ascii="Arial" w:hAnsi="Arial" w:cs="Arial"/>
        </w:rPr>
        <w:t>ndividual</w:t>
      </w:r>
      <w:r w:rsidRPr="0010155B">
        <w:rPr>
          <w:rFonts w:ascii="Arial" w:hAnsi="Arial" w:cs="Arial"/>
        </w:rPr>
        <w:t>(s)</w:t>
      </w:r>
      <w:r w:rsidR="000C2B6B" w:rsidRPr="0010155B">
        <w:rPr>
          <w:rFonts w:ascii="Arial" w:hAnsi="Arial" w:cs="Arial"/>
        </w:rPr>
        <w:t xml:space="preserve"> accused of malpractice at the earliest opportunity of the nature of the allegation, preferably in writing, and the possible consequences should the malpractice be proven. </w:t>
      </w:r>
      <w:r w:rsidRPr="0010155B">
        <w:rPr>
          <w:rFonts w:ascii="Arial" w:hAnsi="Arial" w:cs="Arial"/>
        </w:rPr>
        <w:t>Inform them o</w:t>
      </w:r>
      <w:r w:rsidR="00046925" w:rsidRPr="0010155B">
        <w:rPr>
          <w:rFonts w:ascii="Arial" w:hAnsi="Arial" w:cs="Arial"/>
        </w:rPr>
        <w:t>f</w:t>
      </w:r>
      <w:r w:rsidRPr="0010155B">
        <w:rPr>
          <w:rFonts w:ascii="Arial" w:hAnsi="Arial" w:cs="Arial"/>
        </w:rPr>
        <w:t xml:space="preserve"> their rights - they</w:t>
      </w:r>
      <w:r w:rsidR="000C2B6B" w:rsidRPr="0010155B">
        <w:rPr>
          <w:rFonts w:ascii="Arial" w:hAnsi="Arial" w:cs="Arial"/>
        </w:rPr>
        <w:t xml:space="preserve"> </w:t>
      </w:r>
      <w:r w:rsidR="000C2B6B" w:rsidRPr="0010155B">
        <w:rPr>
          <w:rFonts w:ascii="Arial" w:hAnsi="Arial" w:cs="Arial"/>
          <w:b/>
        </w:rPr>
        <w:t xml:space="preserve">must </w:t>
      </w:r>
      <w:r w:rsidR="000C2B6B" w:rsidRPr="0010155B">
        <w:rPr>
          <w:rFonts w:ascii="Arial" w:hAnsi="Arial" w:cs="Arial"/>
        </w:rPr>
        <w:t>be given the opportunity to respond, preferably in writing, to the allegation made against them.</w:t>
      </w:r>
    </w:p>
    <w:p w14:paraId="4C719D8B" w14:textId="599D5CF7" w:rsidR="00831A60" w:rsidRPr="0010155B" w:rsidRDefault="00831A60"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Identify all the potential sources of evidence and </w:t>
      </w:r>
      <w:r w:rsidR="00DE71B6" w:rsidRPr="0010155B">
        <w:rPr>
          <w:rFonts w:ascii="Arial" w:hAnsi="Arial" w:cs="Arial"/>
        </w:rPr>
        <w:t xml:space="preserve">consider </w:t>
      </w:r>
      <w:r w:rsidRPr="0010155B">
        <w:rPr>
          <w:rFonts w:ascii="Arial" w:hAnsi="Arial" w:cs="Arial"/>
        </w:rPr>
        <w:t xml:space="preserve">how the evidence can be gathered most effectively and efficiently </w:t>
      </w:r>
      <w:proofErr w:type="gramStart"/>
      <w:r w:rsidR="00767EA9" w:rsidRPr="0010155B">
        <w:rPr>
          <w:rFonts w:ascii="Arial" w:hAnsi="Arial" w:cs="Arial"/>
        </w:rPr>
        <w:t>e</w:t>
      </w:r>
      <w:r w:rsidR="001C6CD2" w:rsidRPr="0010155B">
        <w:rPr>
          <w:rFonts w:ascii="Arial" w:hAnsi="Arial" w:cs="Arial"/>
        </w:rPr>
        <w:t>.</w:t>
      </w:r>
      <w:r w:rsidR="00767EA9" w:rsidRPr="0010155B">
        <w:rPr>
          <w:rFonts w:ascii="Arial" w:hAnsi="Arial" w:cs="Arial"/>
        </w:rPr>
        <w:t>g</w:t>
      </w:r>
      <w:r w:rsidR="001C6CD2" w:rsidRPr="0010155B">
        <w:rPr>
          <w:rFonts w:ascii="Arial" w:hAnsi="Arial" w:cs="Arial"/>
        </w:rPr>
        <w:t>.</w:t>
      </w:r>
      <w:proofErr w:type="gramEnd"/>
      <w:r w:rsidRPr="0010155B">
        <w:rPr>
          <w:rFonts w:ascii="Arial" w:hAnsi="Arial" w:cs="Arial"/>
        </w:rPr>
        <w:t xml:space="preserve"> interviews with individuals, written records, attendance sheets, CCTV footage. The quicker the information is gather</w:t>
      </w:r>
      <w:r w:rsidR="00C72FCC" w:rsidRPr="0010155B">
        <w:rPr>
          <w:rFonts w:ascii="Arial" w:hAnsi="Arial" w:cs="Arial"/>
        </w:rPr>
        <w:t>ed</w:t>
      </w:r>
      <w:r w:rsidRPr="0010155B">
        <w:rPr>
          <w:rFonts w:ascii="Arial" w:hAnsi="Arial" w:cs="Arial"/>
        </w:rPr>
        <w:t xml:space="preserve"> the better as evidence may be lost.</w:t>
      </w:r>
    </w:p>
    <w:p w14:paraId="3DB5C8A5" w14:textId="14823714" w:rsidR="00447342" w:rsidRPr="0010155B" w:rsidRDefault="00447342"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When interviewing individuals, prepare questions in advance </w:t>
      </w:r>
      <w:r w:rsidR="00AC60CF">
        <w:rPr>
          <w:rFonts w:ascii="Arial" w:hAnsi="Arial" w:cs="Arial"/>
        </w:rPr>
        <w:t>(includ</w:t>
      </w:r>
      <w:r w:rsidR="000D620E">
        <w:rPr>
          <w:rFonts w:ascii="Arial" w:hAnsi="Arial" w:cs="Arial"/>
        </w:rPr>
        <w:t>ing</w:t>
      </w:r>
      <w:r w:rsidR="00AC60CF">
        <w:rPr>
          <w:rFonts w:ascii="Arial" w:hAnsi="Arial" w:cs="Arial"/>
        </w:rPr>
        <w:t xml:space="preserve"> questions</w:t>
      </w:r>
      <w:r w:rsidR="000D620E">
        <w:rPr>
          <w:rFonts w:ascii="Arial" w:hAnsi="Arial" w:cs="Arial"/>
        </w:rPr>
        <w:t xml:space="preserve"> provided by WJEC) </w:t>
      </w:r>
      <w:r w:rsidRPr="0010155B">
        <w:rPr>
          <w:rFonts w:ascii="Arial" w:hAnsi="Arial" w:cs="Arial"/>
        </w:rPr>
        <w:t xml:space="preserve">and keep a </w:t>
      </w:r>
      <w:r w:rsidR="00DE71B6" w:rsidRPr="0010155B">
        <w:rPr>
          <w:rFonts w:ascii="Arial" w:hAnsi="Arial" w:cs="Arial"/>
        </w:rPr>
        <w:t>note</w:t>
      </w:r>
      <w:r w:rsidRPr="0010155B">
        <w:rPr>
          <w:rFonts w:ascii="Arial" w:hAnsi="Arial" w:cs="Arial"/>
        </w:rPr>
        <w:t xml:space="preserve"> </w:t>
      </w:r>
      <w:r w:rsidR="00D07F52">
        <w:rPr>
          <w:rFonts w:ascii="Arial" w:hAnsi="Arial" w:cs="Arial"/>
        </w:rPr>
        <w:t xml:space="preserve">of the meeting. This </w:t>
      </w:r>
      <w:r w:rsidRPr="0010155B">
        <w:rPr>
          <w:rFonts w:ascii="Arial" w:hAnsi="Arial" w:cs="Arial"/>
        </w:rPr>
        <w:t xml:space="preserve">should be </w:t>
      </w:r>
      <w:r w:rsidR="00D07F52">
        <w:rPr>
          <w:rFonts w:ascii="Arial" w:hAnsi="Arial" w:cs="Arial"/>
        </w:rPr>
        <w:t>sent to the interviewee</w:t>
      </w:r>
      <w:r w:rsidRPr="0010155B">
        <w:rPr>
          <w:rFonts w:ascii="Arial" w:hAnsi="Arial" w:cs="Arial"/>
        </w:rPr>
        <w:t xml:space="preserve"> to sign and date as an accurate record. Interviews should be conducted in accordance with the centre’s policies. The interviewer may wish to be accompanied by a note-taker. </w:t>
      </w:r>
    </w:p>
    <w:p w14:paraId="01DF320B" w14:textId="05046692" w:rsidR="00447342" w:rsidRPr="0010155B" w:rsidRDefault="00447342"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Interviews with children or vulnerable adults should be conducted in accordance with the centre’s </w:t>
      </w:r>
      <w:r w:rsidR="00046925" w:rsidRPr="0010155B">
        <w:rPr>
          <w:rFonts w:ascii="Arial" w:hAnsi="Arial" w:cs="Arial"/>
        </w:rPr>
        <w:t xml:space="preserve">safeguarding </w:t>
      </w:r>
      <w:r w:rsidRPr="0010155B">
        <w:rPr>
          <w:rFonts w:ascii="Arial" w:hAnsi="Arial" w:cs="Arial"/>
        </w:rPr>
        <w:t>policy.</w:t>
      </w:r>
    </w:p>
    <w:p w14:paraId="6A8F8A23" w14:textId="62E55E7B" w:rsidR="00C72FCC" w:rsidRPr="0010155B" w:rsidRDefault="00767EA9"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Collate all evidence gathered</w:t>
      </w:r>
      <w:r w:rsidR="00A11177">
        <w:rPr>
          <w:rFonts w:ascii="Arial" w:hAnsi="Arial" w:cs="Arial"/>
        </w:rPr>
        <w:t xml:space="preserve">, for example, </w:t>
      </w:r>
      <w:r w:rsidR="00C72FCC" w:rsidRPr="0010155B">
        <w:rPr>
          <w:rFonts w:ascii="Arial" w:hAnsi="Arial" w:cs="Arial"/>
        </w:rPr>
        <w:t xml:space="preserve">what happened (the nature of the malpractice), why it occurred, who was involved, when and where it happened, what actions </w:t>
      </w:r>
      <w:r w:rsidR="008757CF" w:rsidRPr="0010155B">
        <w:rPr>
          <w:rFonts w:ascii="Arial" w:hAnsi="Arial" w:cs="Arial"/>
        </w:rPr>
        <w:t>need to be</w:t>
      </w:r>
      <w:r w:rsidR="00C72FCC" w:rsidRPr="0010155B">
        <w:rPr>
          <w:rFonts w:ascii="Arial" w:hAnsi="Arial" w:cs="Arial"/>
        </w:rPr>
        <w:t xml:space="preserve"> taken by the centre to prevent a recurrence. </w:t>
      </w:r>
    </w:p>
    <w:p w14:paraId="1FB35F20" w14:textId="62E32E31" w:rsidR="008757CF" w:rsidRPr="0010155B" w:rsidRDefault="008757CF"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Complete the report for WJEC </w:t>
      </w:r>
      <w:r w:rsidR="00BD1E2C" w:rsidRPr="0010155B">
        <w:rPr>
          <w:rFonts w:ascii="Arial" w:hAnsi="Arial" w:cs="Arial"/>
        </w:rPr>
        <w:t xml:space="preserve">using form </w:t>
      </w:r>
      <w:r w:rsidRPr="0010155B">
        <w:rPr>
          <w:rFonts w:ascii="Arial" w:hAnsi="Arial" w:cs="Arial"/>
          <w:b/>
        </w:rPr>
        <w:t>JCQ/M1 (candidates)</w:t>
      </w:r>
      <w:r w:rsidRPr="0010155B">
        <w:rPr>
          <w:rFonts w:ascii="Arial" w:hAnsi="Arial" w:cs="Arial"/>
        </w:rPr>
        <w:t xml:space="preserve"> and </w:t>
      </w:r>
      <w:r w:rsidRPr="0010155B">
        <w:rPr>
          <w:rFonts w:ascii="Arial" w:hAnsi="Arial" w:cs="Arial"/>
          <w:b/>
        </w:rPr>
        <w:t>JCQ/M</w:t>
      </w:r>
      <w:r w:rsidR="001827DF" w:rsidRPr="0010155B">
        <w:rPr>
          <w:rFonts w:ascii="Arial" w:hAnsi="Arial" w:cs="Arial"/>
          <w:b/>
        </w:rPr>
        <w:t>3</w:t>
      </w:r>
      <w:r w:rsidRPr="0010155B">
        <w:rPr>
          <w:rFonts w:ascii="Arial" w:hAnsi="Arial" w:cs="Arial"/>
          <w:b/>
        </w:rPr>
        <w:t xml:space="preserve"> (staff)</w:t>
      </w:r>
      <w:r w:rsidRPr="0010155B">
        <w:rPr>
          <w:rFonts w:ascii="Arial" w:hAnsi="Arial" w:cs="Arial"/>
        </w:rPr>
        <w:t xml:space="preserve"> ensuring that all supporting information is included</w:t>
      </w:r>
      <w:r w:rsidR="00447342" w:rsidRPr="0010155B">
        <w:rPr>
          <w:rFonts w:ascii="Arial" w:hAnsi="Arial" w:cs="Arial"/>
        </w:rPr>
        <w:t xml:space="preserve"> such as written statements (please ensure these have been checked, signed and dated by the individual), copies of correspondence, candidate work, records</w:t>
      </w:r>
      <w:r w:rsidR="00BD1E2C" w:rsidRPr="0010155B">
        <w:rPr>
          <w:rFonts w:ascii="Arial" w:hAnsi="Arial" w:cs="Arial"/>
        </w:rPr>
        <w:t>.</w:t>
      </w:r>
    </w:p>
    <w:p w14:paraId="714F4626" w14:textId="6773E915" w:rsidR="0029664A" w:rsidRPr="0010155B" w:rsidRDefault="0029664A" w:rsidP="0010155B">
      <w:pPr>
        <w:pStyle w:val="ListParagraph"/>
        <w:numPr>
          <w:ilvl w:val="0"/>
          <w:numId w:val="12"/>
        </w:numPr>
        <w:tabs>
          <w:tab w:val="left" w:pos="1134"/>
        </w:tabs>
        <w:ind w:left="567" w:right="-709" w:hanging="567"/>
        <w:rPr>
          <w:rFonts w:ascii="Arial" w:hAnsi="Arial" w:cs="Arial"/>
        </w:rPr>
      </w:pPr>
      <w:r w:rsidRPr="0010155B">
        <w:rPr>
          <w:rFonts w:ascii="Arial" w:hAnsi="Arial" w:cs="Arial"/>
        </w:rPr>
        <w:t xml:space="preserve">Consider whether you are required to inform the Teaching Regulation Agency </w:t>
      </w:r>
      <w:r w:rsidR="00C12C74">
        <w:rPr>
          <w:rFonts w:ascii="Arial" w:hAnsi="Arial" w:cs="Arial"/>
        </w:rPr>
        <w:t xml:space="preserve">(England) </w:t>
      </w:r>
      <w:r w:rsidRPr="0010155B">
        <w:rPr>
          <w:rFonts w:ascii="Arial" w:hAnsi="Arial" w:cs="Arial"/>
        </w:rPr>
        <w:t>or the Education Workforce Council</w:t>
      </w:r>
      <w:r w:rsidR="00C12C74">
        <w:rPr>
          <w:rFonts w:ascii="Arial" w:hAnsi="Arial" w:cs="Arial"/>
        </w:rPr>
        <w:t xml:space="preserve"> (Wales).</w:t>
      </w:r>
    </w:p>
    <w:p w14:paraId="3F550326" w14:textId="0E483D0F" w:rsidR="000C2B6B" w:rsidRPr="0010155B" w:rsidRDefault="000C2B6B" w:rsidP="00831A60">
      <w:pPr>
        <w:tabs>
          <w:tab w:val="left" w:pos="1134"/>
        </w:tabs>
        <w:ind w:right="-709"/>
        <w:rPr>
          <w:rFonts w:ascii="Arial" w:hAnsi="Arial" w:cs="Arial"/>
          <w:b/>
        </w:rPr>
      </w:pPr>
      <w:r w:rsidRPr="0010155B">
        <w:rPr>
          <w:rFonts w:ascii="Arial" w:hAnsi="Arial" w:cs="Arial"/>
          <w:b/>
        </w:rPr>
        <w:t xml:space="preserve">If </w:t>
      </w:r>
      <w:r w:rsidR="002B1346" w:rsidRPr="0010155B">
        <w:rPr>
          <w:rFonts w:ascii="Arial" w:hAnsi="Arial" w:cs="Arial"/>
          <w:b/>
        </w:rPr>
        <w:t>evidence gathering</w:t>
      </w:r>
      <w:r w:rsidRPr="0010155B">
        <w:rPr>
          <w:rFonts w:ascii="Arial" w:hAnsi="Arial" w:cs="Arial"/>
          <w:b/>
        </w:rPr>
        <w:t xml:space="preserve"> is delegated to another member of centre staff, the head of centre retains overall responsibility for the </w:t>
      </w:r>
      <w:r w:rsidR="002B1346" w:rsidRPr="0010155B">
        <w:rPr>
          <w:rFonts w:ascii="Arial" w:hAnsi="Arial" w:cs="Arial"/>
          <w:b/>
        </w:rPr>
        <w:t>process</w:t>
      </w:r>
      <w:r w:rsidR="00BD5EF2" w:rsidRPr="0010155B">
        <w:rPr>
          <w:rFonts w:ascii="Arial" w:hAnsi="Arial" w:cs="Arial"/>
          <w:b/>
        </w:rPr>
        <w:t xml:space="preserve"> </w:t>
      </w:r>
      <w:r w:rsidR="000B3A3E">
        <w:rPr>
          <w:rFonts w:ascii="Arial" w:hAnsi="Arial" w:cs="Arial"/>
          <w:b/>
        </w:rPr>
        <w:t xml:space="preserve">at the centre </w:t>
      </w:r>
      <w:r w:rsidR="00BD5EF2" w:rsidRPr="0010155B">
        <w:rPr>
          <w:rFonts w:ascii="Arial" w:hAnsi="Arial" w:cs="Arial"/>
          <w:b/>
        </w:rPr>
        <w:t>and reporting to WJEC</w:t>
      </w:r>
      <w:r w:rsidRPr="0010155B">
        <w:rPr>
          <w:rFonts w:ascii="Arial" w:hAnsi="Arial" w:cs="Arial"/>
          <w:b/>
        </w:rPr>
        <w:t>.</w:t>
      </w:r>
    </w:p>
    <w:p w14:paraId="1342256E" w14:textId="428080DB" w:rsidR="00C313E2" w:rsidRPr="00C313E2" w:rsidRDefault="00C313E2" w:rsidP="00C313E2">
      <w:pPr>
        <w:pStyle w:val="Heading1"/>
        <w:spacing w:before="0" w:after="200"/>
        <w:rPr>
          <w:rFonts w:ascii="Arial" w:hAnsi="Arial" w:cs="Arial"/>
          <w:color w:val="00B0F0"/>
          <w:sz w:val="24"/>
          <w:szCs w:val="24"/>
        </w:rPr>
      </w:pPr>
      <w:r w:rsidRPr="00C313E2">
        <w:rPr>
          <w:rFonts w:ascii="Arial" w:hAnsi="Arial" w:cs="Arial"/>
          <w:color w:val="00B0F0"/>
          <w:sz w:val="24"/>
          <w:szCs w:val="24"/>
        </w:rPr>
        <w:t>6.2</w:t>
      </w:r>
      <w:r w:rsidRPr="00C313E2">
        <w:rPr>
          <w:rFonts w:ascii="Arial" w:hAnsi="Arial" w:cs="Arial"/>
          <w:color w:val="00B0F0"/>
          <w:sz w:val="24"/>
          <w:szCs w:val="24"/>
        </w:rPr>
        <w:tab/>
        <w:t xml:space="preserve">Activities carried out directly by </w:t>
      </w:r>
      <w:r w:rsidR="00572B63">
        <w:rPr>
          <w:rFonts w:ascii="Arial" w:hAnsi="Arial" w:cs="Arial"/>
          <w:color w:val="00B0F0"/>
          <w:sz w:val="24"/>
          <w:szCs w:val="24"/>
        </w:rPr>
        <w:t>WJEC</w:t>
      </w:r>
    </w:p>
    <w:p w14:paraId="77C7CE76" w14:textId="1DF38BFE" w:rsidR="00572B63" w:rsidRPr="00572B63" w:rsidRDefault="00572B63" w:rsidP="00572B63">
      <w:pPr>
        <w:jc w:val="both"/>
        <w:rPr>
          <w:rFonts w:ascii="Arial" w:hAnsi="Arial" w:cs="Arial"/>
        </w:rPr>
      </w:pPr>
      <w:r>
        <w:rPr>
          <w:rFonts w:ascii="Arial" w:hAnsi="Arial" w:cs="Arial"/>
        </w:rPr>
        <w:t>WJEC</w:t>
      </w:r>
      <w:r w:rsidRPr="00572B63">
        <w:rPr>
          <w:rFonts w:ascii="Arial" w:hAnsi="Arial" w:cs="Arial"/>
        </w:rPr>
        <w:t xml:space="preserve"> reserves the right to </w:t>
      </w:r>
      <w:r w:rsidR="009A0FC8">
        <w:rPr>
          <w:rFonts w:ascii="Arial" w:hAnsi="Arial" w:cs="Arial"/>
        </w:rPr>
        <w:t>gather</w:t>
      </w:r>
      <w:r w:rsidR="00E879EF">
        <w:rPr>
          <w:rFonts w:ascii="Arial" w:hAnsi="Arial" w:cs="Arial"/>
        </w:rPr>
        <w:t xml:space="preserve"> evidence </w:t>
      </w:r>
      <w:r w:rsidRPr="00572B63">
        <w:rPr>
          <w:rFonts w:ascii="Arial" w:hAnsi="Arial" w:cs="Arial"/>
        </w:rPr>
        <w:t xml:space="preserve">directly where it feels that it is the most appropriate course of action. The decision as to how an investigation is conducted always rests with </w:t>
      </w:r>
      <w:r>
        <w:rPr>
          <w:rFonts w:ascii="Arial" w:hAnsi="Arial" w:cs="Arial"/>
        </w:rPr>
        <w:t>WJEC.</w:t>
      </w:r>
      <w:r w:rsidR="007452C3">
        <w:rPr>
          <w:rFonts w:ascii="Arial" w:hAnsi="Arial" w:cs="Arial"/>
        </w:rPr>
        <w:t xml:space="preserve"> The following outlines a typical approach we will take when investigating.</w:t>
      </w:r>
    </w:p>
    <w:p w14:paraId="526FD060" w14:textId="551201CE" w:rsidR="00572B63" w:rsidRPr="007452C3" w:rsidRDefault="00572B63" w:rsidP="005D07E7">
      <w:pPr>
        <w:pStyle w:val="ListParagraph"/>
        <w:numPr>
          <w:ilvl w:val="0"/>
          <w:numId w:val="31"/>
        </w:numPr>
        <w:ind w:left="357" w:right="-709" w:hanging="357"/>
        <w:rPr>
          <w:rFonts w:ascii="Arial" w:hAnsi="Arial" w:cs="Arial"/>
        </w:rPr>
      </w:pPr>
      <w:r w:rsidRPr="007452C3">
        <w:rPr>
          <w:rFonts w:ascii="Arial" w:hAnsi="Arial" w:cs="Arial"/>
        </w:rPr>
        <w:t>We will not normally withhold information obtained during the investigation into an allegation of malpractice from the head of centre. However, we must comply with data protection law and</w:t>
      </w:r>
      <w:r w:rsidR="007452C3">
        <w:rPr>
          <w:rFonts w:ascii="Arial" w:hAnsi="Arial" w:cs="Arial"/>
        </w:rPr>
        <w:t>,</w:t>
      </w:r>
      <w:r w:rsidRPr="007452C3">
        <w:rPr>
          <w:rFonts w:ascii="Arial" w:hAnsi="Arial" w:cs="Arial"/>
        </w:rPr>
        <w:t xml:space="preserve"> specifically</w:t>
      </w:r>
      <w:r w:rsidR="007452C3">
        <w:rPr>
          <w:rFonts w:ascii="Arial" w:hAnsi="Arial" w:cs="Arial"/>
        </w:rPr>
        <w:t>,</w:t>
      </w:r>
      <w:r w:rsidRPr="007452C3">
        <w:rPr>
          <w:rFonts w:ascii="Arial" w:hAnsi="Arial" w:cs="Arial"/>
        </w:rPr>
        <w:t xml:space="preserve"> we may withhold information about the identity of an informant who has asked for </w:t>
      </w:r>
      <w:r w:rsidR="00D53585" w:rsidRPr="007452C3">
        <w:rPr>
          <w:rFonts w:ascii="Arial" w:hAnsi="Arial" w:cs="Arial"/>
        </w:rPr>
        <w:t>their</w:t>
      </w:r>
      <w:r w:rsidRPr="007452C3">
        <w:rPr>
          <w:rFonts w:ascii="Arial" w:hAnsi="Arial" w:cs="Arial"/>
        </w:rPr>
        <w:t xml:space="preserve"> identity to remain confidential. In such cases, </w:t>
      </w:r>
      <w:r w:rsidR="00D53585" w:rsidRPr="007452C3">
        <w:rPr>
          <w:rFonts w:ascii="Arial" w:hAnsi="Arial" w:cs="Arial"/>
        </w:rPr>
        <w:t xml:space="preserve">we </w:t>
      </w:r>
      <w:r w:rsidRPr="007452C3">
        <w:rPr>
          <w:rFonts w:ascii="Arial" w:hAnsi="Arial" w:cs="Arial"/>
        </w:rPr>
        <w:t>will explain why the withheld information cannot be provided.</w:t>
      </w:r>
    </w:p>
    <w:p w14:paraId="255E39A1" w14:textId="234E60CC" w:rsidR="00572B63" w:rsidRPr="007452C3" w:rsidRDefault="00572B63" w:rsidP="007452C3">
      <w:pPr>
        <w:pStyle w:val="ListParagraph"/>
        <w:numPr>
          <w:ilvl w:val="0"/>
          <w:numId w:val="31"/>
        </w:numPr>
        <w:rPr>
          <w:rFonts w:ascii="Arial" w:hAnsi="Arial" w:cs="Arial"/>
        </w:rPr>
      </w:pPr>
      <w:r w:rsidRPr="007452C3">
        <w:rPr>
          <w:rFonts w:ascii="Arial" w:hAnsi="Arial" w:cs="Arial"/>
        </w:rPr>
        <w:lastRenderedPageBreak/>
        <w:t>Any evidence</w:t>
      </w:r>
      <w:r w:rsidR="00D53585" w:rsidRPr="007452C3">
        <w:rPr>
          <w:rFonts w:ascii="Arial" w:hAnsi="Arial" w:cs="Arial"/>
        </w:rPr>
        <w:t xml:space="preserve"> which we do</w:t>
      </w:r>
      <w:r w:rsidRPr="007452C3">
        <w:rPr>
          <w:rFonts w:ascii="Arial" w:hAnsi="Arial" w:cs="Arial"/>
        </w:rPr>
        <w:t xml:space="preserve"> not </w:t>
      </w:r>
      <w:r w:rsidR="00D53585" w:rsidRPr="007452C3">
        <w:rPr>
          <w:rFonts w:ascii="Arial" w:hAnsi="Arial" w:cs="Arial"/>
        </w:rPr>
        <w:t>present</w:t>
      </w:r>
      <w:r w:rsidRPr="007452C3">
        <w:rPr>
          <w:rFonts w:ascii="Arial" w:hAnsi="Arial" w:cs="Arial"/>
        </w:rPr>
        <w:t xml:space="preserve"> to the accused (and their head of centre, if applicable) will not be pr</w:t>
      </w:r>
      <w:r w:rsidR="00D53585" w:rsidRPr="007452C3">
        <w:rPr>
          <w:rFonts w:ascii="Arial" w:hAnsi="Arial" w:cs="Arial"/>
        </w:rPr>
        <w:t>esented</w:t>
      </w:r>
      <w:r w:rsidRPr="007452C3">
        <w:rPr>
          <w:rFonts w:ascii="Arial" w:hAnsi="Arial" w:cs="Arial"/>
        </w:rPr>
        <w:t xml:space="preserve"> to </w:t>
      </w:r>
      <w:r w:rsidR="007452C3">
        <w:rPr>
          <w:rFonts w:ascii="Arial" w:hAnsi="Arial" w:cs="Arial"/>
        </w:rPr>
        <w:t>our</w:t>
      </w:r>
      <w:r w:rsidR="00D53585" w:rsidRPr="007452C3">
        <w:rPr>
          <w:rFonts w:ascii="Arial" w:hAnsi="Arial" w:cs="Arial"/>
        </w:rPr>
        <w:t xml:space="preserve"> decision-making body, such as </w:t>
      </w:r>
      <w:r w:rsidRPr="007452C3">
        <w:rPr>
          <w:rFonts w:ascii="Arial" w:hAnsi="Arial" w:cs="Arial"/>
        </w:rPr>
        <w:t>a Malpractice Committee</w:t>
      </w:r>
      <w:r w:rsidR="00D53585" w:rsidRPr="007452C3">
        <w:rPr>
          <w:rFonts w:ascii="Arial" w:hAnsi="Arial" w:cs="Arial"/>
        </w:rPr>
        <w:t>,</w:t>
      </w:r>
      <w:r w:rsidRPr="007452C3">
        <w:rPr>
          <w:rFonts w:ascii="Arial" w:hAnsi="Arial" w:cs="Arial"/>
        </w:rPr>
        <w:t xml:space="preserve"> </w:t>
      </w:r>
      <w:r w:rsidR="00D53585" w:rsidRPr="007452C3">
        <w:rPr>
          <w:rFonts w:ascii="Arial" w:hAnsi="Arial" w:cs="Arial"/>
        </w:rPr>
        <w:t>when they c</w:t>
      </w:r>
      <w:r w:rsidRPr="007452C3">
        <w:rPr>
          <w:rFonts w:ascii="Arial" w:hAnsi="Arial" w:cs="Arial"/>
        </w:rPr>
        <w:t>onsider whether an allegation of malpractice is proven.</w:t>
      </w:r>
    </w:p>
    <w:p w14:paraId="72D71FA6" w14:textId="50DE3368" w:rsidR="00572B63" w:rsidRPr="007452C3" w:rsidRDefault="007452C3" w:rsidP="007452C3">
      <w:pPr>
        <w:pStyle w:val="ListParagraph"/>
        <w:numPr>
          <w:ilvl w:val="0"/>
          <w:numId w:val="31"/>
        </w:numPr>
        <w:jc w:val="both"/>
        <w:rPr>
          <w:rFonts w:ascii="Arial" w:hAnsi="Arial" w:cs="Arial"/>
        </w:rPr>
      </w:pPr>
      <w:r>
        <w:rPr>
          <w:rFonts w:ascii="Arial" w:hAnsi="Arial" w:cs="Arial"/>
        </w:rPr>
        <w:t>Occasionally</w:t>
      </w:r>
      <w:r w:rsidR="00572B63" w:rsidRPr="007452C3">
        <w:rPr>
          <w:rFonts w:ascii="Arial" w:hAnsi="Arial" w:cs="Arial"/>
        </w:rPr>
        <w:t xml:space="preserve"> it </w:t>
      </w:r>
      <w:r w:rsidR="00D53585" w:rsidRPr="007452C3">
        <w:rPr>
          <w:rFonts w:ascii="Arial" w:hAnsi="Arial" w:cs="Arial"/>
        </w:rPr>
        <w:t>may be n</w:t>
      </w:r>
      <w:r w:rsidR="00572B63" w:rsidRPr="007452C3">
        <w:rPr>
          <w:rFonts w:ascii="Arial" w:hAnsi="Arial" w:cs="Arial"/>
        </w:rPr>
        <w:t xml:space="preserve">ecessary for </w:t>
      </w:r>
      <w:r w:rsidR="00D53585" w:rsidRPr="007452C3">
        <w:rPr>
          <w:rFonts w:ascii="Arial" w:hAnsi="Arial" w:cs="Arial"/>
        </w:rPr>
        <w:t xml:space="preserve">WJEC </w:t>
      </w:r>
      <w:r w:rsidR="00572B63" w:rsidRPr="007452C3">
        <w:rPr>
          <w:rFonts w:ascii="Arial" w:hAnsi="Arial" w:cs="Arial"/>
        </w:rPr>
        <w:t xml:space="preserve">to interview a </w:t>
      </w:r>
      <w:r>
        <w:rPr>
          <w:rFonts w:ascii="Arial" w:hAnsi="Arial" w:cs="Arial"/>
        </w:rPr>
        <w:t>lea</w:t>
      </w:r>
      <w:r w:rsidR="0086372A">
        <w:rPr>
          <w:rFonts w:ascii="Arial" w:hAnsi="Arial" w:cs="Arial"/>
        </w:rPr>
        <w:t>r</w:t>
      </w:r>
      <w:r>
        <w:rPr>
          <w:rFonts w:ascii="Arial" w:hAnsi="Arial" w:cs="Arial"/>
        </w:rPr>
        <w:t>ner</w:t>
      </w:r>
      <w:r w:rsidR="00572B63" w:rsidRPr="007452C3">
        <w:rPr>
          <w:rFonts w:ascii="Arial" w:hAnsi="Arial" w:cs="Arial"/>
        </w:rPr>
        <w:t xml:space="preserve"> during an investigation. If the </w:t>
      </w:r>
      <w:r>
        <w:rPr>
          <w:rFonts w:ascii="Arial" w:hAnsi="Arial" w:cs="Arial"/>
        </w:rPr>
        <w:t>learner</w:t>
      </w:r>
      <w:r w:rsidR="00572B63" w:rsidRPr="007452C3">
        <w:rPr>
          <w:rFonts w:ascii="Arial" w:hAnsi="Arial" w:cs="Arial"/>
        </w:rPr>
        <w:t xml:space="preserve"> is a minor or a vulnerable adult, </w:t>
      </w:r>
      <w:r w:rsidR="00D53585" w:rsidRPr="007452C3">
        <w:rPr>
          <w:rFonts w:ascii="Arial" w:hAnsi="Arial" w:cs="Arial"/>
        </w:rPr>
        <w:t xml:space="preserve">WJEC will </w:t>
      </w:r>
      <w:r w:rsidR="00572B63" w:rsidRPr="007452C3">
        <w:rPr>
          <w:rFonts w:ascii="Arial" w:hAnsi="Arial" w:cs="Arial"/>
        </w:rPr>
        <w:t>undertake to do this only in the presence of an appropriate adult.</w:t>
      </w:r>
    </w:p>
    <w:p w14:paraId="7E2E82EC" w14:textId="608F7551" w:rsidR="00572B63" w:rsidRPr="007452C3" w:rsidRDefault="00572B63" w:rsidP="007452C3">
      <w:pPr>
        <w:pStyle w:val="ListParagraph"/>
        <w:numPr>
          <w:ilvl w:val="0"/>
          <w:numId w:val="31"/>
        </w:numPr>
        <w:jc w:val="both"/>
        <w:rPr>
          <w:rFonts w:ascii="Arial" w:hAnsi="Arial" w:cs="Arial"/>
        </w:rPr>
      </w:pPr>
      <w:r w:rsidRPr="007452C3">
        <w:rPr>
          <w:rFonts w:ascii="Arial" w:hAnsi="Arial" w:cs="Arial"/>
        </w:rPr>
        <w:t xml:space="preserve">When </w:t>
      </w:r>
      <w:r w:rsidR="007452C3">
        <w:rPr>
          <w:rFonts w:ascii="Arial" w:hAnsi="Arial" w:cs="Arial"/>
        </w:rPr>
        <w:t xml:space="preserve">a </w:t>
      </w:r>
      <w:r w:rsidR="00D53585" w:rsidRPr="007452C3">
        <w:rPr>
          <w:rFonts w:ascii="Arial" w:hAnsi="Arial" w:cs="Arial"/>
        </w:rPr>
        <w:t xml:space="preserve">WJEC officer </w:t>
      </w:r>
      <w:r w:rsidRPr="007452C3">
        <w:rPr>
          <w:rFonts w:ascii="Arial" w:hAnsi="Arial" w:cs="Arial"/>
        </w:rPr>
        <w:t>interview</w:t>
      </w:r>
      <w:r w:rsidR="00D53585" w:rsidRPr="007452C3">
        <w:rPr>
          <w:rFonts w:ascii="Arial" w:hAnsi="Arial" w:cs="Arial"/>
        </w:rPr>
        <w:t>s</w:t>
      </w:r>
      <w:r w:rsidRPr="007452C3">
        <w:rPr>
          <w:rFonts w:ascii="Arial" w:hAnsi="Arial" w:cs="Arial"/>
        </w:rPr>
        <w:t xml:space="preserve"> a member</w:t>
      </w:r>
      <w:r w:rsidR="00D53585" w:rsidRPr="007452C3">
        <w:rPr>
          <w:rFonts w:ascii="Arial" w:hAnsi="Arial" w:cs="Arial"/>
        </w:rPr>
        <w:t xml:space="preserve"> of centre staff</w:t>
      </w:r>
      <w:r w:rsidRPr="007452C3">
        <w:rPr>
          <w:rFonts w:ascii="Arial" w:hAnsi="Arial" w:cs="Arial"/>
        </w:rPr>
        <w:t xml:space="preserve">, the </w:t>
      </w:r>
      <w:r w:rsidR="00D53585" w:rsidRPr="007452C3">
        <w:rPr>
          <w:rFonts w:ascii="Arial" w:hAnsi="Arial" w:cs="Arial"/>
        </w:rPr>
        <w:t>centre</w:t>
      </w:r>
      <w:r w:rsidRPr="007452C3">
        <w:rPr>
          <w:rFonts w:ascii="Arial" w:hAnsi="Arial" w:cs="Arial"/>
        </w:rPr>
        <w:t xml:space="preserve"> staff</w:t>
      </w:r>
      <w:r w:rsidR="00D53585" w:rsidRPr="007452C3">
        <w:rPr>
          <w:rFonts w:ascii="Arial" w:hAnsi="Arial" w:cs="Arial"/>
        </w:rPr>
        <w:t xml:space="preserve"> member</w:t>
      </w:r>
      <w:r w:rsidRPr="007452C3">
        <w:rPr>
          <w:rFonts w:ascii="Arial" w:hAnsi="Arial" w:cs="Arial"/>
        </w:rPr>
        <w:t xml:space="preserve"> being interviewed may be accompanied by a friend or advisor (who may be a representative of a teacher associatio</w:t>
      </w:r>
      <w:r w:rsidR="00D53585" w:rsidRPr="007452C3">
        <w:rPr>
          <w:rFonts w:ascii="Arial" w:hAnsi="Arial" w:cs="Arial"/>
        </w:rPr>
        <w:t>n</w:t>
      </w:r>
      <w:r w:rsidR="007452C3">
        <w:rPr>
          <w:rFonts w:ascii="Arial" w:hAnsi="Arial" w:cs="Arial"/>
        </w:rPr>
        <w:t xml:space="preserve"> or union</w:t>
      </w:r>
      <w:r w:rsidRPr="007452C3">
        <w:rPr>
          <w:rFonts w:ascii="Arial" w:hAnsi="Arial" w:cs="Arial"/>
        </w:rPr>
        <w:t>).</w:t>
      </w:r>
      <w:r w:rsidR="00D53585" w:rsidRPr="007452C3">
        <w:rPr>
          <w:rFonts w:ascii="Arial" w:hAnsi="Arial" w:cs="Arial"/>
        </w:rPr>
        <w:t xml:space="preserve"> </w:t>
      </w:r>
      <w:r w:rsidRPr="007452C3">
        <w:rPr>
          <w:rFonts w:ascii="Arial" w:hAnsi="Arial" w:cs="Arial"/>
        </w:rPr>
        <w:t>If the individual being interviewed wishes to be accompanied by a legal advisor,</w:t>
      </w:r>
      <w:r w:rsidR="00D53585" w:rsidRPr="007452C3">
        <w:rPr>
          <w:rFonts w:ascii="Arial" w:hAnsi="Arial" w:cs="Arial"/>
        </w:rPr>
        <w:t xml:space="preserve"> WJEC </w:t>
      </w:r>
      <w:r w:rsidRPr="007452C3">
        <w:rPr>
          <w:rFonts w:ascii="Arial" w:hAnsi="Arial" w:cs="Arial"/>
        </w:rPr>
        <w:t>must be informed beforehand to giv</w:t>
      </w:r>
      <w:r w:rsidR="007452C3">
        <w:rPr>
          <w:rFonts w:ascii="Arial" w:hAnsi="Arial" w:cs="Arial"/>
        </w:rPr>
        <w:t xml:space="preserve">e </w:t>
      </w:r>
      <w:r w:rsidR="00D53585" w:rsidRPr="007452C3">
        <w:rPr>
          <w:rFonts w:ascii="Arial" w:hAnsi="Arial" w:cs="Arial"/>
        </w:rPr>
        <w:t>us and any other parties</w:t>
      </w:r>
      <w:r w:rsidRPr="007452C3">
        <w:rPr>
          <w:rFonts w:ascii="Arial" w:hAnsi="Arial" w:cs="Arial"/>
        </w:rPr>
        <w:t xml:space="preserve"> the opportunity to </w:t>
      </w:r>
      <w:r w:rsidR="00D53585" w:rsidRPr="007452C3">
        <w:rPr>
          <w:rFonts w:ascii="Arial" w:hAnsi="Arial" w:cs="Arial"/>
        </w:rPr>
        <w:t>have</w:t>
      </w:r>
      <w:r w:rsidRPr="007452C3">
        <w:rPr>
          <w:rFonts w:ascii="Arial" w:hAnsi="Arial" w:cs="Arial"/>
        </w:rPr>
        <w:t xml:space="preserve"> similar support</w:t>
      </w:r>
      <w:r w:rsidR="00D53585" w:rsidRPr="007452C3">
        <w:rPr>
          <w:rFonts w:ascii="Arial" w:hAnsi="Arial" w:cs="Arial"/>
        </w:rPr>
        <w:t xml:space="preserve">. </w:t>
      </w:r>
      <w:r w:rsidRPr="007452C3">
        <w:rPr>
          <w:rFonts w:ascii="Arial" w:hAnsi="Arial" w:cs="Arial"/>
        </w:rPr>
        <w:t>The person accompanying the interviewee should not take an active part in the interview.</w:t>
      </w:r>
      <w:r w:rsidR="00D53585" w:rsidRPr="007452C3">
        <w:rPr>
          <w:rFonts w:ascii="Arial" w:hAnsi="Arial" w:cs="Arial"/>
        </w:rPr>
        <w:t xml:space="preserve"> </w:t>
      </w:r>
      <w:proofErr w:type="gramStart"/>
      <w:r w:rsidRPr="007452C3">
        <w:rPr>
          <w:rFonts w:ascii="Arial" w:hAnsi="Arial" w:cs="Arial"/>
        </w:rPr>
        <w:t xml:space="preserve">In particular, </w:t>
      </w:r>
      <w:r w:rsidR="007452C3">
        <w:rPr>
          <w:rFonts w:ascii="Arial" w:hAnsi="Arial" w:cs="Arial"/>
        </w:rPr>
        <w:t>they</w:t>
      </w:r>
      <w:proofErr w:type="gramEnd"/>
      <w:r w:rsidR="007452C3">
        <w:rPr>
          <w:rFonts w:ascii="Arial" w:hAnsi="Arial" w:cs="Arial"/>
        </w:rPr>
        <w:t xml:space="preserve"> are</w:t>
      </w:r>
      <w:r w:rsidRPr="007452C3">
        <w:rPr>
          <w:rFonts w:ascii="Arial" w:hAnsi="Arial" w:cs="Arial"/>
        </w:rPr>
        <w:t xml:space="preserve"> not to answer questions on the interviewee’s behalf.</w:t>
      </w:r>
    </w:p>
    <w:p w14:paraId="6A0914CF" w14:textId="37ACDEE0" w:rsidR="00C313E2" w:rsidRPr="007452C3" w:rsidRDefault="00572B63" w:rsidP="007452C3">
      <w:pPr>
        <w:pStyle w:val="ListParagraph"/>
        <w:numPr>
          <w:ilvl w:val="0"/>
          <w:numId w:val="31"/>
        </w:numPr>
        <w:jc w:val="both"/>
        <w:rPr>
          <w:rFonts w:ascii="Arial" w:hAnsi="Arial" w:cs="Arial"/>
        </w:rPr>
      </w:pPr>
      <w:r w:rsidRPr="007452C3">
        <w:rPr>
          <w:rFonts w:ascii="Arial" w:hAnsi="Arial" w:cs="Arial"/>
        </w:rPr>
        <w:t>A full note of the interview will be made, and the interviewee asked to confirm its accuracy.</w:t>
      </w:r>
      <w:r w:rsidR="00D53585" w:rsidRPr="007452C3">
        <w:rPr>
          <w:rFonts w:ascii="Arial" w:hAnsi="Arial" w:cs="Arial"/>
        </w:rPr>
        <w:t xml:space="preserve"> </w:t>
      </w:r>
      <w:r w:rsidRPr="007452C3">
        <w:rPr>
          <w:rFonts w:ascii="Arial" w:hAnsi="Arial" w:cs="Arial"/>
        </w:rPr>
        <w:t>The individual being interviewed may also be asked to provide a written statement.</w:t>
      </w:r>
      <w:r w:rsidR="00063723">
        <w:rPr>
          <w:rFonts w:ascii="Arial" w:hAnsi="Arial" w:cs="Arial"/>
        </w:rPr>
        <w:t xml:space="preserve"> </w:t>
      </w:r>
      <w:r w:rsidR="006B349B">
        <w:rPr>
          <w:rFonts w:ascii="Arial" w:hAnsi="Arial" w:cs="Arial"/>
        </w:rPr>
        <w:t>In agreement with the interviewee the</w:t>
      </w:r>
      <w:r w:rsidR="00667C5C">
        <w:rPr>
          <w:rFonts w:ascii="Arial" w:hAnsi="Arial" w:cs="Arial"/>
        </w:rPr>
        <w:t xml:space="preserve"> meeting will be recorded (audio or visual) for the purpose of making an accurate record. Once the record has been agreed as an accurate statement, the recording will be </w:t>
      </w:r>
      <w:r w:rsidR="001627AE">
        <w:rPr>
          <w:rFonts w:ascii="Arial" w:hAnsi="Arial" w:cs="Arial"/>
        </w:rPr>
        <w:t>deleted.</w:t>
      </w:r>
    </w:p>
    <w:p w14:paraId="09093216" w14:textId="6005054B" w:rsidR="00D53585" w:rsidRDefault="002E70C5" w:rsidP="00572B63">
      <w:pPr>
        <w:jc w:val="both"/>
        <w:rPr>
          <w:rFonts w:ascii="Arial" w:hAnsi="Arial" w:cs="Arial"/>
        </w:rPr>
      </w:pPr>
      <w:r>
        <w:rPr>
          <w:rFonts w:ascii="Arial" w:hAnsi="Arial" w:cs="Arial"/>
        </w:rPr>
        <w:t>Meetings to gather evidence may be held in person or remotely.</w:t>
      </w:r>
    </w:p>
    <w:p w14:paraId="1E14F8F3" w14:textId="6BA2974B" w:rsidR="000C2B6B" w:rsidRPr="0010155B" w:rsidRDefault="000C2B6B" w:rsidP="00767EA9">
      <w:pPr>
        <w:jc w:val="both"/>
        <w:rPr>
          <w:rFonts w:ascii="Arial" w:hAnsi="Arial" w:cs="Arial"/>
        </w:rPr>
      </w:pPr>
      <w:r w:rsidRPr="0010155B">
        <w:rPr>
          <w:rFonts w:ascii="Arial" w:hAnsi="Arial" w:cs="Arial"/>
        </w:rPr>
        <w:t xml:space="preserve">Full details and guidelines on the procedures for dealing with instances of suspected malpractice are in the JCQ publication </w:t>
      </w:r>
      <w:r w:rsidRPr="0010155B">
        <w:rPr>
          <w:rFonts w:ascii="Arial" w:hAnsi="Arial" w:cs="Arial"/>
          <w:i/>
        </w:rPr>
        <w:t>Suspected Malpractice</w:t>
      </w:r>
      <w:r w:rsidR="00BD5EF2" w:rsidRPr="0010155B">
        <w:rPr>
          <w:rFonts w:ascii="Arial" w:hAnsi="Arial" w:cs="Arial"/>
          <w:i/>
        </w:rPr>
        <w:t xml:space="preserve"> Policies and Procedures</w:t>
      </w:r>
      <w:r w:rsidRPr="0010155B">
        <w:rPr>
          <w:rFonts w:ascii="Arial" w:hAnsi="Arial" w:cs="Arial"/>
          <w:i/>
        </w:rPr>
        <w:t xml:space="preserve">, </w:t>
      </w:r>
      <w:r w:rsidRPr="0010155B">
        <w:rPr>
          <w:rFonts w:ascii="Arial" w:hAnsi="Arial" w:cs="Arial"/>
        </w:rPr>
        <w:t xml:space="preserve">which can be downloaded from the JCQ website: </w:t>
      </w:r>
      <w:hyperlink r:id="rId24" w:history="1">
        <w:r w:rsidRPr="0010155B">
          <w:rPr>
            <w:rFonts w:ascii="Arial" w:hAnsi="Arial" w:cs="Arial"/>
            <w:color w:val="0000FF"/>
            <w:u w:val="single"/>
          </w:rPr>
          <w:t>www.jcq.org.uk</w:t>
        </w:r>
      </w:hyperlink>
      <w:r w:rsidRPr="0010155B">
        <w:rPr>
          <w:rFonts w:ascii="Arial" w:hAnsi="Arial" w:cs="Arial"/>
        </w:rPr>
        <w:t xml:space="preserve">. </w:t>
      </w:r>
    </w:p>
    <w:p w14:paraId="259F433E" w14:textId="07FB3154" w:rsidR="00461866" w:rsidRDefault="00A40D32" w:rsidP="0029664A">
      <w:pPr>
        <w:pStyle w:val="Heading1"/>
        <w:rPr>
          <w:rFonts w:ascii="Arial" w:hAnsi="Arial" w:cs="Arial"/>
          <w:color w:val="00B0F0"/>
        </w:rPr>
      </w:pPr>
      <w:bookmarkStart w:id="9" w:name="_Toc30430583"/>
      <w:r w:rsidRPr="0010155B">
        <w:rPr>
          <w:rFonts w:ascii="Arial" w:hAnsi="Arial" w:cs="Arial"/>
          <w:color w:val="00B0F0"/>
        </w:rPr>
        <w:t xml:space="preserve">7. </w:t>
      </w:r>
      <w:r w:rsidR="008C1CE8" w:rsidRPr="0010155B">
        <w:rPr>
          <w:rFonts w:ascii="Arial" w:hAnsi="Arial" w:cs="Arial"/>
          <w:color w:val="00B0F0"/>
        </w:rPr>
        <w:t xml:space="preserve"> </w:t>
      </w:r>
      <w:r w:rsidR="002A3319" w:rsidRPr="0010155B">
        <w:rPr>
          <w:rFonts w:ascii="Arial" w:hAnsi="Arial" w:cs="Arial"/>
          <w:color w:val="00B0F0"/>
        </w:rPr>
        <w:tab/>
      </w:r>
      <w:r w:rsidR="00461866" w:rsidRPr="0010155B">
        <w:rPr>
          <w:rFonts w:ascii="Arial" w:hAnsi="Arial" w:cs="Arial"/>
          <w:color w:val="00B0F0"/>
        </w:rPr>
        <w:t xml:space="preserve">Decision </w:t>
      </w:r>
      <w:r w:rsidR="008C1CE8" w:rsidRPr="0010155B">
        <w:rPr>
          <w:rFonts w:ascii="Arial" w:hAnsi="Arial" w:cs="Arial"/>
          <w:color w:val="00B0F0"/>
        </w:rPr>
        <w:t>m</w:t>
      </w:r>
      <w:r w:rsidR="00461866" w:rsidRPr="0010155B">
        <w:rPr>
          <w:rFonts w:ascii="Arial" w:hAnsi="Arial" w:cs="Arial"/>
          <w:color w:val="00B0F0"/>
        </w:rPr>
        <w:t xml:space="preserve">aking and </w:t>
      </w:r>
      <w:r w:rsidR="008C1CE8" w:rsidRPr="0010155B">
        <w:rPr>
          <w:rFonts w:ascii="Arial" w:hAnsi="Arial" w:cs="Arial"/>
          <w:color w:val="00B0F0"/>
        </w:rPr>
        <w:t>sanctions</w:t>
      </w:r>
      <w:bookmarkEnd w:id="9"/>
    </w:p>
    <w:p w14:paraId="4AA010FF" w14:textId="77777777" w:rsidR="00B6155B" w:rsidRPr="0010155B" w:rsidRDefault="00B6155B" w:rsidP="0010155B"/>
    <w:p w14:paraId="0C8F0C81" w14:textId="5C050A39" w:rsidR="0007161B" w:rsidRPr="0010155B" w:rsidRDefault="0007161B" w:rsidP="00461866">
      <w:pPr>
        <w:spacing w:after="240"/>
        <w:rPr>
          <w:rFonts w:ascii="Arial" w:hAnsi="Arial" w:cs="Arial"/>
        </w:rPr>
      </w:pPr>
      <w:r w:rsidRPr="0010155B">
        <w:rPr>
          <w:rFonts w:ascii="Arial" w:hAnsi="Arial" w:cs="Arial"/>
        </w:rPr>
        <w:t xml:space="preserve">A list of sanctions is available in the JCQ publication </w:t>
      </w:r>
      <w:r w:rsidRPr="0010155B">
        <w:rPr>
          <w:rFonts w:ascii="Arial" w:hAnsi="Arial" w:cs="Arial"/>
          <w:i/>
        </w:rPr>
        <w:t xml:space="preserve">Suspected Malpractice </w:t>
      </w:r>
      <w:r w:rsidR="00A339D0" w:rsidRPr="0010155B">
        <w:rPr>
          <w:rFonts w:ascii="Arial" w:hAnsi="Arial" w:cs="Arial"/>
          <w:i/>
        </w:rPr>
        <w:t>Policies and Procedures</w:t>
      </w:r>
    </w:p>
    <w:p w14:paraId="69E36781" w14:textId="5E57D605" w:rsidR="00461866" w:rsidRPr="0010155B" w:rsidRDefault="00A40D32" w:rsidP="0029664A">
      <w:pPr>
        <w:pStyle w:val="Heading2"/>
        <w:rPr>
          <w:rFonts w:ascii="Arial" w:hAnsi="Arial" w:cs="Arial"/>
          <w:color w:val="00B0F0"/>
          <w:sz w:val="24"/>
          <w:szCs w:val="24"/>
        </w:rPr>
      </w:pPr>
      <w:bookmarkStart w:id="10" w:name="_Toc30430584"/>
      <w:r w:rsidRPr="0010155B">
        <w:rPr>
          <w:rFonts w:ascii="Arial" w:hAnsi="Arial" w:cs="Arial"/>
          <w:color w:val="00B0F0"/>
          <w:sz w:val="24"/>
          <w:szCs w:val="24"/>
        </w:rPr>
        <w:t xml:space="preserve">7.1 </w:t>
      </w:r>
      <w:r w:rsidRPr="0010155B">
        <w:rPr>
          <w:rFonts w:ascii="Arial" w:hAnsi="Arial" w:cs="Arial"/>
          <w:color w:val="00B0F0"/>
          <w:sz w:val="24"/>
          <w:szCs w:val="24"/>
        </w:rPr>
        <w:tab/>
      </w:r>
      <w:r w:rsidR="0082638C" w:rsidRPr="0010155B">
        <w:rPr>
          <w:rFonts w:ascii="Arial" w:hAnsi="Arial" w:cs="Arial"/>
          <w:color w:val="00B0F0"/>
          <w:sz w:val="24"/>
          <w:szCs w:val="24"/>
        </w:rPr>
        <w:t xml:space="preserve">Decisions - </w:t>
      </w:r>
      <w:r w:rsidR="00461866" w:rsidRPr="0010155B">
        <w:rPr>
          <w:rFonts w:ascii="Arial" w:hAnsi="Arial" w:cs="Arial"/>
          <w:color w:val="00B0F0"/>
          <w:sz w:val="24"/>
          <w:szCs w:val="24"/>
        </w:rPr>
        <w:t xml:space="preserve">Candidate </w:t>
      </w:r>
      <w:r w:rsidR="0082638C" w:rsidRPr="0010155B">
        <w:rPr>
          <w:rFonts w:ascii="Arial" w:hAnsi="Arial" w:cs="Arial"/>
          <w:color w:val="00B0F0"/>
          <w:sz w:val="24"/>
          <w:szCs w:val="24"/>
        </w:rPr>
        <w:t>m</w:t>
      </w:r>
      <w:r w:rsidR="00461866" w:rsidRPr="0010155B">
        <w:rPr>
          <w:rFonts w:ascii="Arial" w:hAnsi="Arial" w:cs="Arial"/>
          <w:color w:val="00B0F0"/>
          <w:sz w:val="24"/>
          <w:szCs w:val="24"/>
        </w:rPr>
        <w:t>alpractice</w:t>
      </w:r>
      <w:bookmarkEnd w:id="10"/>
    </w:p>
    <w:p w14:paraId="5406B2BA" w14:textId="614937B5" w:rsidR="00461866" w:rsidRPr="0010155B" w:rsidRDefault="00767EA9" w:rsidP="00481554">
      <w:pPr>
        <w:rPr>
          <w:rFonts w:ascii="Arial" w:hAnsi="Arial" w:cs="Arial"/>
        </w:rPr>
      </w:pPr>
      <w:r w:rsidRPr="0010155B">
        <w:rPr>
          <w:rFonts w:ascii="Arial" w:hAnsi="Arial" w:cs="Arial"/>
        </w:rPr>
        <w:t>The decision on</w:t>
      </w:r>
      <w:r w:rsidR="00461866" w:rsidRPr="0010155B">
        <w:rPr>
          <w:rFonts w:ascii="Arial" w:hAnsi="Arial" w:cs="Arial"/>
        </w:rPr>
        <w:t xml:space="preserve"> candidate malpractice will be </w:t>
      </w:r>
      <w:r w:rsidRPr="0010155B">
        <w:rPr>
          <w:rFonts w:ascii="Arial" w:hAnsi="Arial" w:cs="Arial"/>
        </w:rPr>
        <w:t>made</w:t>
      </w:r>
      <w:r w:rsidR="00A40D32" w:rsidRPr="0010155B">
        <w:rPr>
          <w:rFonts w:ascii="Arial" w:hAnsi="Arial" w:cs="Arial"/>
        </w:rPr>
        <w:t xml:space="preserve"> by a</w:t>
      </w:r>
      <w:r w:rsidR="00461866" w:rsidRPr="0010155B">
        <w:rPr>
          <w:rFonts w:ascii="Arial" w:hAnsi="Arial" w:cs="Arial"/>
        </w:rPr>
        <w:t xml:space="preserve"> member of WJEC’s staff. A letter</w:t>
      </w:r>
      <w:r w:rsidR="00C12C74">
        <w:rPr>
          <w:rFonts w:ascii="Arial" w:hAnsi="Arial" w:cs="Arial"/>
        </w:rPr>
        <w:t xml:space="preserve"> </w:t>
      </w:r>
      <w:r w:rsidR="00461866" w:rsidRPr="0010155B">
        <w:rPr>
          <w:rFonts w:ascii="Arial" w:hAnsi="Arial" w:cs="Arial"/>
        </w:rPr>
        <w:t>stating the decision made and details of any sanctions applied will</w:t>
      </w:r>
      <w:r w:rsidR="00BD1E2C" w:rsidRPr="0010155B">
        <w:rPr>
          <w:rFonts w:ascii="Arial" w:hAnsi="Arial" w:cs="Arial"/>
        </w:rPr>
        <w:t xml:space="preserve"> be sent to the </w:t>
      </w:r>
      <w:r w:rsidR="00C26928">
        <w:rPr>
          <w:rFonts w:ascii="Arial" w:hAnsi="Arial" w:cs="Arial"/>
        </w:rPr>
        <w:t>h</w:t>
      </w:r>
      <w:r w:rsidR="00BD1E2C" w:rsidRPr="0010155B">
        <w:rPr>
          <w:rFonts w:ascii="Arial" w:hAnsi="Arial" w:cs="Arial"/>
        </w:rPr>
        <w:t xml:space="preserve">ead of </w:t>
      </w:r>
      <w:r w:rsidR="00F41A92">
        <w:rPr>
          <w:rFonts w:ascii="Arial" w:hAnsi="Arial" w:cs="Arial"/>
        </w:rPr>
        <w:t>c</w:t>
      </w:r>
      <w:r w:rsidR="00BD1E2C" w:rsidRPr="0010155B">
        <w:rPr>
          <w:rFonts w:ascii="Arial" w:hAnsi="Arial" w:cs="Arial"/>
        </w:rPr>
        <w:t xml:space="preserve">entre who must </w:t>
      </w:r>
      <w:r w:rsidR="00C12C74">
        <w:rPr>
          <w:rFonts w:ascii="Arial" w:hAnsi="Arial" w:cs="Arial"/>
        </w:rPr>
        <w:t>provide</w:t>
      </w:r>
      <w:r w:rsidR="00BD1E2C" w:rsidRPr="0010155B">
        <w:rPr>
          <w:rFonts w:ascii="Arial" w:hAnsi="Arial" w:cs="Arial"/>
        </w:rPr>
        <w:t xml:space="preserve"> the c</w:t>
      </w:r>
      <w:r w:rsidR="00461866" w:rsidRPr="0010155B">
        <w:rPr>
          <w:rFonts w:ascii="Arial" w:hAnsi="Arial" w:cs="Arial"/>
        </w:rPr>
        <w:t>andidate</w:t>
      </w:r>
      <w:r w:rsidR="00C12C74">
        <w:rPr>
          <w:rFonts w:ascii="Arial" w:hAnsi="Arial" w:cs="Arial"/>
        </w:rPr>
        <w:t>/parent/carer</w:t>
      </w:r>
      <w:r w:rsidR="00461866" w:rsidRPr="0010155B">
        <w:rPr>
          <w:rFonts w:ascii="Arial" w:hAnsi="Arial" w:cs="Arial"/>
        </w:rPr>
        <w:t xml:space="preserve"> </w:t>
      </w:r>
      <w:r w:rsidR="00C12C74">
        <w:rPr>
          <w:rFonts w:ascii="Arial" w:hAnsi="Arial" w:cs="Arial"/>
        </w:rPr>
        <w:t xml:space="preserve">with </w:t>
      </w:r>
      <w:r w:rsidR="006D7572">
        <w:rPr>
          <w:rFonts w:ascii="Arial" w:hAnsi="Arial" w:cs="Arial"/>
        </w:rPr>
        <w:t>a</w:t>
      </w:r>
      <w:r w:rsidR="00C12C74">
        <w:rPr>
          <w:rFonts w:ascii="Arial" w:hAnsi="Arial" w:cs="Arial"/>
        </w:rPr>
        <w:t xml:space="preserve"> copy of the letter.  The letter will give </w:t>
      </w:r>
      <w:r w:rsidR="00A97395" w:rsidRPr="0010155B">
        <w:rPr>
          <w:rFonts w:ascii="Arial" w:hAnsi="Arial" w:cs="Arial"/>
        </w:rPr>
        <w:t>details of the appeals procedure</w:t>
      </w:r>
      <w:r w:rsidR="00461866" w:rsidRPr="0010155B">
        <w:rPr>
          <w:rFonts w:ascii="Arial" w:hAnsi="Arial" w:cs="Arial"/>
        </w:rPr>
        <w:t>.</w:t>
      </w:r>
    </w:p>
    <w:p w14:paraId="200374DF" w14:textId="46450D16" w:rsidR="00461866" w:rsidRPr="0010155B" w:rsidRDefault="00A40D32" w:rsidP="0029664A">
      <w:pPr>
        <w:pStyle w:val="Heading2"/>
        <w:rPr>
          <w:rFonts w:ascii="Arial" w:hAnsi="Arial" w:cs="Arial"/>
          <w:color w:val="00B0F0"/>
          <w:sz w:val="24"/>
          <w:szCs w:val="24"/>
        </w:rPr>
      </w:pPr>
      <w:bookmarkStart w:id="11" w:name="_Toc30430585"/>
      <w:r w:rsidRPr="0010155B">
        <w:rPr>
          <w:rFonts w:ascii="Arial" w:hAnsi="Arial" w:cs="Arial"/>
          <w:color w:val="00B0F0"/>
          <w:sz w:val="24"/>
          <w:szCs w:val="24"/>
        </w:rPr>
        <w:t xml:space="preserve">7.2 </w:t>
      </w:r>
      <w:r w:rsidRPr="0010155B">
        <w:rPr>
          <w:rFonts w:ascii="Arial" w:hAnsi="Arial" w:cs="Arial"/>
          <w:color w:val="00B0F0"/>
          <w:sz w:val="24"/>
          <w:szCs w:val="24"/>
        </w:rPr>
        <w:tab/>
      </w:r>
      <w:r w:rsidR="0082638C" w:rsidRPr="0010155B">
        <w:rPr>
          <w:rFonts w:ascii="Arial" w:hAnsi="Arial" w:cs="Arial"/>
          <w:color w:val="00B0F0"/>
          <w:sz w:val="24"/>
          <w:szCs w:val="24"/>
        </w:rPr>
        <w:t xml:space="preserve">Decisions - </w:t>
      </w:r>
      <w:r w:rsidR="00461866" w:rsidRPr="0010155B">
        <w:rPr>
          <w:rFonts w:ascii="Arial" w:hAnsi="Arial" w:cs="Arial"/>
          <w:color w:val="00B0F0"/>
          <w:sz w:val="24"/>
          <w:szCs w:val="24"/>
        </w:rPr>
        <w:t xml:space="preserve">Centre </w:t>
      </w:r>
      <w:r w:rsidR="0082638C" w:rsidRPr="0010155B">
        <w:rPr>
          <w:rFonts w:ascii="Arial" w:hAnsi="Arial" w:cs="Arial"/>
          <w:color w:val="00B0F0"/>
          <w:sz w:val="24"/>
          <w:szCs w:val="24"/>
        </w:rPr>
        <w:t>and centre s</w:t>
      </w:r>
      <w:r w:rsidR="00461866" w:rsidRPr="0010155B">
        <w:rPr>
          <w:rFonts w:ascii="Arial" w:hAnsi="Arial" w:cs="Arial"/>
          <w:color w:val="00B0F0"/>
          <w:sz w:val="24"/>
          <w:szCs w:val="24"/>
        </w:rPr>
        <w:t xml:space="preserve">taff </w:t>
      </w:r>
      <w:r w:rsidR="0082638C" w:rsidRPr="0010155B">
        <w:rPr>
          <w:rFonts w:ascii="Arial" w:hAnsi="Arial" w:cs="Arial"/>
          <w:color w:val="00B0F0"/>
          <w:sz w:val="24"/>
          <w:szCs w:val="24"/>
        </w:rPr>
        <w:t>m</w:t>
      </w:r>
      <w:r w:rsidR="00461866" w:rsidRPr="0010155B">
        <w:rPr>
          <w:rFonts w:ascii="Arial" w:hAnsi="Arial" w:cs="Arial"/>
          <w:color w:val="00B0F0"/>
          <w:sz w:val="24"/>
          <w:szCs w:val="24"/>
        </w:rPr>
        <w:t>alpractice</w:t>
      </w:r>
      <w:bookmarkEnd w:id="11"/>
    </w:p>
    <w:p w14:paraId="3FA746AF" w14:textId="0FAA7F2C" w:rsidR="0082638C" w:rsidRPr="00903DED" w:rsidRDefault="00767EA9" w:rsidP="00461866">
      <w:pPr>
        <w:spacing w:after="240"/>
        <w:rPr>
          <w:rFonts w:ascii="Arial" w:hAnsi="Arial" w:cs="Arial"/>
        </w:rPr>
      </w:pPr>
      <w:r w:rsidRPr="00903DED">
        <w:rPr>
          <w:rFonts w:ascii="Arial" w:hAnsi="Arial" w:cs="Arial"/>
        </w:rPr>
        <w:t>Centre and</w:t>
      </w:r>
      <w:r w:rsidR="00461866" w:rsidRPr="00903DED">
        <w:rPr>
          <w:rFonts w:ascii="Arial" w:hAnsi="Arial" w:cs="Arial"/>
        </w:rPr>
        <w:t xml:space="preserve"> staff malpractice </w:t>
      </w:r>
      <w:r w:rsidRPr="00903DED">
        <w:rPr>
          <w:rFonts w:ascii="Arial" w:hAnsi="Arial" w:cs="Arial"/>
        </w:rPr>
        <w:t xml:space="preserve">decisions </w:t>
      </w:r>
      <w:r w:rsidR="00461866" w:rsidRPr="00903DED">
        <w:rPr>
          <w:rFonts w:ascii="Arial" w:hAnsi="Arial" w:cs="Arial"/>
        </w:rPr>
        <w:t xml:space="preserve">will be </w:t>
      </w:r>
      <w:r w:rsidRPr="00903DED">
        <w:rPr>
          <w:rFonts w:ascii="Arial" w:hAnsi="Arial" w:cs="Arial"/>
        </w:rPr>
        <w:t xml:space="preserve">made </w:t>
      </w:r>
      <w:r w:rsidR="00461866" w:rsidRPr="00903DED">
        <w:rPr>
          <w:rFonts w:ascii="Arial" w:hAnsi="Arial" w:cs="Arial"/>
        </w:rPr>
        <w:t xml:space="preserve">by </w:t>
      </w:r>
      <w:r w:rsidR="00046925" w:rsidRPr="00903DED">
        <w:rPr>
          <w:rFonts w:ascii="Arial" w:hAnsi="Arial" w:cs="Arial"/>
        </w:rPr>
        <w:t xml:space="preserve">either a WJEC Senior Officer or </w:t>
      </w:r>
      <w:r w:rsidRPr="00903DED">
        <w:rPr>
          <w:rFonts w:ascii="Arial" w:hAnsi="Arial" w:cs="Arial"/>
        </w:rPr>
        <w:t>the</w:t>
      </w:r>
      <w:r w:rsidR="00461866" w:rsidRPr="00903DED">
        <w:rPr>
          <w:rFonts w:ascii="Arial" w:hAnsi="Arial" w:cs="Arial"/>
        </w:rPr>
        <w:t xml:space="preserve"> WJEC Malpractice </w:t>
      </w:r>
      <w:r w:rsidR="004557E5" w:rsidRPr="00903DED">
        <w:rPr>
          <w:rFonts w:ascii="Arial" w:hAnsi="Arial" w:cs="Arial"/>
        </w:rPr>
        <w:t>Committee</w:t>
      </w:r>
      <w:r w:rsidR="00461866" w:rsidRPr="00903DED">
        <w:rPr>
          <w:rFonts w:ascii="Arial" w:hAnsi="Arial" w:cs="Arial"/>
        </w:rPr>
        <w:t>. This</w:t>
      </w:r>
      <w:r w:rsidR="004557E5" w:rsidRPr="00903DED">
        <w:rPr>
          <w:rFonts w:ascii="Arial" w:hAnsi="Arial" w:cs="Arial"/>
        </w:rPr>
        <w:t xml:space="preserve"> committee</w:t>
      </w:r>
      <w:r w:rsidR="00461866" w:rsidRPr="00903DED">
        <w:rPr>
          <w:rFonts w:ascii="Arial" w:hAnsi="Arial" w:cs="Arial"/>
        </w:rPr>
        <w:t xml:space="preserve"> will </w:t>
      </w:r>
      <w:r w:rsidR="00A40D32" w:rsidRPr="00903DED">
        <w:rPr>
          <w:rFonts w:ascii="Arial" w:hAnsi="Arial" w:cs="Arial"/>
        </w:rPr>
        <w:t xml:space="preserve">normally </w:t>
      </w:r>
      <w:r w:rsidR="00461866" w:rsidRPr="00903DED">
        <w:rPr>
          <w:rFonts w:ascii="Arial" w:hAnsi="Arial" w:cs="Arial"/>
        </w:rPr>
        <w:t>include</w:t>
      </w:r>
      <w:r w:rsidR="0082638C" w:rsidRPr="00903DED">
        <w:rPr>
          <w:rFonts w:ascii="Arial" w:hAnsi="Arial" w:cs="Arial"/>
        </w:rPr>
        <w:t xml:space="preserve"> three individuals</w:t>
      </w:r>
      <w:r w:rsidR="0018157D">
        <w:rPr>
          <w:rFonts w:ascii="Arial" w:hAnsi="Arial" w:cs="Arial"/>
        </w:rPr>
        <w:t>, all of whom will h</w:t>
      </w:r>
      <w:r w:rsidR="00A40D32" w:rsidRPr="00903DED">
        <w:rPr>
          <w:rFonts w:ascii="Arial" w:hAnsi="Arial" w:cs="Arial"/>
        </w:rPr>
        <w:t xml:space="preserve">ave been trained in the JCQ and WJEC Malpractice procedures. </w:t>
      </w:r>
      <w:r w:rsidR="0082638C" w:rsidRPr="00903DED">
        <w:rPr>
          <w:rFonts w:ascii="Arial" w:hAnsi="Arial" w:cs="Arial"/>
        </w:rPr>
        <w:t xml:space="preserve">The </w:t>
      </w:r>
      <w:r w:rsidR="00903DED" w:rsidRPr="00903DED">
        <w:rPr>
          <w:rFonts w:ascii="Arial" w:hAnsi="Arial" w:cs="Arial"/>
        </w:rPr>
        <w:t>Committee</w:t>
      </w:r>
      <w:r w:rsidR="0082638C" w:rsidRPr="00903DED">
        <w:rPr>
          <w:rFonts w:ascii="Arial" w:hAnsi="Arial" w:cs="Arial"/>
        </w:rPr>
        <w:t xml:space="preserve"> make its decision </w:t>
      </w:r>
      <w:r w:rsidR="0004255A" w:rsidRPr="00903DED">
        <w:rPr>
          <w:rFonts w:ascii="Arial" w:hAnsi="Arial" w:cs="Arial"/>
        </w:rPr>
        <w:t xml:space="preserve">based </w:t>
      </w:r>
      <w:r w:rsidR="0057406A" w:rsidRPr="00903DED">
        <w:rPr>
          <w:rFonts w:ascii="Arial" w:hAnsi="Arial" w:cs="Arial"/>
        </w:rPr>
        <w:t>on</w:t>
      </w:r>
      <w:r w:rsidR="0004255A" w:rsidRPr="00903DED">
        <w:rPr>
          <w:rFonts w:ascii="Arial" w:hAnsi="Arial" w:cs="Arial"/>
        </w:rPr>
        <w:t xml:space="preserve"> </w:t>
      </w:r>
      <w:r w:rsidR="002A5EB9" w:rsidRPr="00903DED">
        <w:rPr>
          <w:rFonts w:ascii="Arial" w:hAnsi="Arial" w:cs="Arial"/>
        </w:rPr>
        <w:t xml:space="preserve">written evidence. The </w:t>
      </w:r>
      <w:r w:rsidR="0082638C" w:rsidRPr="00903DED">
        <w:rPr>
          <w:rFonts w:ascii="Arial" w:hAnsi="Arial" w:cs="Arial"/>
        </w:rPr>
        <w:t>individual</w:t>
      </w:r>
      <w:r w:rsidR="002A5EB9" w:rsidRPr="00903DED">
        <w:rPr>
          <w:rFonts w:ascii="Arial" w:hAnsi="Arial" w:cs="Arial"/>
        </w:rPr>
        <w:t>(</w:t>
      </w:r>
      <w:r w:rsidR="0082638C" w:rsidRPr="00903DED">
        <w:rPr>
          <w:rFonts w:ascii="Arial" w:hAnsi="Arial" w:cs="Arial"/>
        </w:rPr>
        <w:t>s</w:t>
      </w:r>
      <w:r w:rsidR="002A5EB9" w:rsidRPr="00903DED">
        <w:rPr>
          <w:rFonts w:ascii="Arial" w:hAnsi="Arial" w:cs="Arial"/>
        </w:rPr>
        <w:t>)</w:t>
      </w:r>
      <w:r w:rsidR="0082638C" w:rsidRPr="00903DED">
        <w:rPr>
          <w:rFonts w:ascii="Arial" w:hAnsi="Arial" w:cs="Arial"/>
        </w:rPr>
        <w:t xml:space="preserve"> involved will be given an opportunity to </w:t>
      </w:r>
      <w:r w:rsidR="002A5EB9" w:rsidRPr="00903DED">
        <w:rPr>
          <w:rFonts w:ascii="Arial" w:hAnsi="Arial" w:cs="Arial"/>
        </w:rPr>
        <w:t xml:space="preserve">provide a statement for the </w:t>
      </w:r>
      <w:r w:rsidR="00536027" w:rsidRPr="00903DED">
        <w:rPr>
          <w:rFonts w:ascii="Arial" w:hAnsi="Arial" w:cs="Arial"/>
        </w:rPr>
        <w:t>committee</w:t>
      </w:r>
      <w:r w:rsidR="002A5EB9" w:rsidRPr="00903DED">
        <w:rPr>
          <w:rFonts w:ascii="Arial" w:hAnsi="Arial" w:cs="Arial"/>
        </w:rPr>
        <w:t>.</w:t>
      </w:r>
      <w:r w:rsidR="0082638C" w:rsidRPr="00903DED">
        <w:rPr>
          <w:rFonts w:ascii="Arial" w:hAnsi="Arial" w:cs="Arial"/>
        </w:rPr>
        <w:t xml:space="preserve"> Centre representatives and/or individuals </w:t>
      </w:r>
      <w:r w:rsidR="002A5EB9" w:rsidRPr="00903DED">
        <w:rPr>
          <w:rFonts w:ascii="Arial" w:hAnsi="Arial" w:cs="Arial"/>
        </w:rPr>
        <w:t xml:space="preserve">against whom the case is being heard </w:t>
      </w:r>
      <w:r w:rsidR="0082638C" w:rsidRPr="00903DED">
        <w:rPr>
          <w:rFonts w:ascii="Arial" w:hAnsi="Arial" w:cs="Arial"/>
        </w:rPr>
        <w:t xml:space="preserve">are not </w:t>
      </w:r>
      <w:r w:rsidR="002026BA" w:rsidRPr="00903DED">
        <w:rPr>
          <w:rFonts w:ascii="Arial" w:hAnsi="Arial" w:cs="Arial"/>
        </w:rPr>
        <w:t>permitted t</w:t>
      </w:r>
      <w:r w:rsidR="0082638C" w:rsidRPr="00903DED">
        <w:rPr>
          <w:rFonts w:ascii="Arial" w:hAnsi="Arial" w:cs="Arial"/>
        </w:rPr>
        <w:t xml:space="preserve">o attend meetings of the </w:t>
      </w:r>
      <w:r w:rsidR="00903DED" w:rsidRPr="00903DED">
        <w:rPr>
          <w:rFonts w:ascii="Arial" w:hAnsi="Arial" w:cs="Arial"/>
        </w:rPr>
        <w:t>Committee.</w:t>
      </w:r>
    </w:p>
    <w:p w14:paraId="0A2DB34C" w14:textId="60C9C654" w:rsidR="00903DED" w:rsidRPr="00903DED" w:rsidRDefault="00903DED" w:rsidP="00481554">
      <w:pPr>
        <w:pStyle w:val="CommentText"/>
        <w:spacing w:line="276" w:lineRule="auto"/>
        <w:rPr>
          <w:rFonts w:ascii="Arial" w:hAnsi="Arial" w:cs="Arial"/>
          <w:sz w:val="22"/>
          <w:szCs w:val="22"/>
        </w:rPr>
      </w:pPr>
      <w:r w:rsidRPr="00903DED">
        <w:rPr>
          <w:rFonts w:ascii="Arial" w:hAnsi="Arial" w:cs="Arial"/>
          <w:sz w:val="22"/>
          <w:szCs w:val="22"/>
        </w:rPr>
        <w:lastRenderedPageBreak/>
        <w:t xml:space="preserve">Copies of the letter giving the decision and reasons for any sanction will be sent to the </w:t>
      </w:r>
      <w:r w:rsidR="00C26928">
        <w:rPr>
          <w:rFonts w:ascii="Arial" w:hAnsi="Arial" w:cs="Arial"/>
          <w:sz w:val="22"/>
          <w:szCs w:val="22"/>
        </w:rPr>
        <w:t>h</w:t>
      </w:r>
      <w:r w:rsidRPr="00903DED">
        <w:rPr>
          <w:rFonts w:ascii="Arial" w:hAnsi="Arial" w:cs="Arial"/>
          <w:sz w:val="22"/>
          <w:szCs w:val="22"/>
        </w:rPr>
        <w:t xml:space="preserve">ead of </w:t>
      </w:r>
      <w:r w:rsidR="00B8560F">
        <w:rPr>
          <w:rFonts w:ascii="Arial" w:hAnsi="Arial" w:cs="Arial"/>
          <w:sz w:val="22"/>
          <w:szCs w:val="22"/>
        </w:rPr>
        <w:t>c</w:t>
      </w:r>
      <w:r w:rsidRPr="00903DED">
        <w:rPr>
          <w:rFonts w:ascii="Arial" w:hAnsi="Arial" w:cs="Arial"/>
          <w:sz w:val="22"/>
          <w:szCs w:val="22"/>
        </w:rPr>
        <w:t xml:space="preserve">entre.  </w:t>
      </w:r>
      <w:r w:rsidR="00B8560F">
        <w:rPr>
          <w:rFonts w:ascii="Arial" w:hAnsi="Arial" w:cs="Arial"/>
          <w:sz w:val="22"/>
          <w:szCs w:val="22"/>
        </w:rPr>
        <w:t>A</w:t>
      </w:r>
      <w:r w:rsidRPr="00903DED">
        <w:rPr>
          <w:rFonts w:ascii="Arial" w:hAnsi="Arial" w:cs="Arial"/>
          <w:sz w:val="22"/>
          <w:szCs w:val="22"/>
        </w:rPr>
        <w:t xml:space="preserve"> copy of the letter must be given to each of the individual(s) involved in the malpractice</w:t>
      </w:r>
    </w:p>
    <w:p w14:paraId="77E833E4" w14:textId="6C39AFEA" w:rsidR="00461866" w:rsidRPr="0010155B" w:rsidRDefault="0057406A" w:rsidP="0029664A">
      <w:pPr>
        <w:pStyle w:val="Heading2"/>
        <w:rPr>
          <w:rFonts w:ascii="Arial" w:hAnsi="Arial" w:cs="Arial"/>
          <w:color w:val="00B0F0"/>
          <w:sz w:val="24"/>
          <w:szCs w:val="24"/>
        </w:rPr>
      </w:pPr>
      <w:bookmarkStart w:id="12" w:name="_Toc30430586"/>
      <w:r w:rsidRPr="0010155B">
        <w:rPr>
          <w:rFonts w:ascii="Arial" w:hAnsi="Arial" w:cs="Arial"/>
          <w:color w:val="00B0F0"/>
          <w:sz w:val="24"/>
          <w:szCs w:val="24"/>
        </w:rPr>
        <w:t xml:space="preserve">7.3 </w:t>
      </w:r>
      <w:r w:rsidRPr="0010155B">
        <w:rPr>
          <w:rFonts w:ascii="Arial" w:hAnsi="Arial" w:cs="Arial"/>
          <w:color w:val="00B0F0"/>
          <w:sz w:val="24"/>
          <w:szCs w:val="24"/>
        </w:rPr>
        <w:tab/>
      </w:r>
      <w:r w:rsidR="0082638C" w:rsidRPr="0010155B">
        <w:rPr>
          <w:rFonts w:ascii="Arial" w:hAnsi="Arial" w:cs="Arial"/>
          <w:color w:val="00B0F0"/>
          <w:sz w:val="24"/>
          <w:szCs w:val="24"/>
        </w:rPr>
        <w:t>Sanctions - c</w:t>
      </w:r>
      <w:r w:rsidR="00461866" w:rsidRPr="0010155B">
        <w:rPr>
          <w:rFonts w:ascii="Arial" w:hAnsi="Arial" w:cs="Arial"/>
          <w:color w:val="00B0F0"/>
          <w:sz w:val="24"/>
          <w:szCs w:val="24"/>
        </w:rPr>
        <w:t xml:space="preserve">andidate </w:t>
      </w:r>
      <w:r w:rsidR="0082638C" w:rsidRPr="0010155B">
        <w:rPr>
          <w:rFonts w:ascii="Arial" w:hAnsi="Arial" w:cs="Arial"/>
          <w:color w:val="00B0F0"/>
          <w:sz w:val="24"/>
          <w:szCs w:val="24"/>
        </w:rPr>
        <w:t>m</w:t>
      </w:r>
      <w:r w:rsidR="00461866" w:rsidRPr="0010155B">
        <w:rPr>
          <w:rFonts w:ascii="Arial" w:hAnsi="Arial" w:cs="Arial"/>
          <w:color w:val="00B0F0"/>
          <w:sz w:val="24"/>
          <w:szCs w:val="24"/>
        </w:rPr>
        <w:t>alpractice</w:t>
      </w:r>
      <w:bookmarkEnd w:id="12"/>
    </w:p>
    <w:p w14:paraId="221BBB66" w14:textId="1DE0EF52" w:rsidR="002026BA" w:rsidRPr="0010155B" w:rsidRDefault="00461866" w:rsidP="00461866">
      <w:pPr>
        <w:spacing w:after="240"/>
        <w:rPr>
          <w:rFonts w:ascii="Arial" w:hAnsi="Arial" w:cs="Arial"/>
        </w:rPr>
      </w:pPr>
      <w:r w:rsidRPr="0010155B">
        <w:rPr>
          <w:rFonts w:ascii="Arial" w:hAnsi="Arial" w:cs="Arial"/>
        </w:rPr>
        <w:t>The sanctions</w:t>
      </w:r>
      <w:r w:rsidR="0057406A" w:rsidRPr="0010155B">
        <w:rPr>
          <w:rFonts w:ascii="Arial" w:hAnsi="Arial" w:cs="Arial"/>
        </w:rPr>
        <w:t xml:space="preserve"> which may be</w:t>
      </w:r>
      <w:r w:rsidRPr="0010155B">
        <w:rPr>
          <w:rFonts w:ascii="Arial" w:hAnsi="Arial" w:cs="Arial"/>
        </w:rPr>
        <w:t xml:space="preserve"> </w:t>
      </w:r>
      <w:r w:rsidR="0057406A" w:rsidRPr="0010155B">
        <w:rPr>
          <w:rFonts w:ascii="Arial" w:hAnsi="Arial" w:cs="Arial"/>
        </w:rPr>
        <w:t xml:space="preserve">imposed against candidates </w:t>
      </w:r>
      <w:r w:rsidRPr="0010155B">
        <w:rPr>
          <w:rFonts w:ascii="Arial" w:hAnsi="Arial" w:cs="Arial"/>
        </w:rPr>
        <w:t>include</w:t>
      </w:r>
      <w:r w:rsidR="0057406A" w:rsidRPr="0010155B">
        <w:rPr>
          <w:rFonts w:ascii="Arial" w:hAnsi="Arial" w:cs="Arial"/>
        </w:rPr>
        <w:t>:</w:t>
      </w:r>
      <w:r w:rsidRPr="0010155B">
        <w:rPr>
          <w:rFonts w:ascii="Arial" w:hAnsi="Arial" w:cs="Arial"/>
        </w:rPr>
        <w:t xml:space="preserve"> a </w:t>
      </w:r>
      <w:r w:rsidR="00F726F1" w:rsidRPr="0010155B">
        <w:rPr>
          <w:rFonts w:ascii="Arial" w:hAnsi="Arial" w:cs="Arial"/>
        </w:rPr>
        <w:t xml:space="preserve">written </w:t>
      </w:r>
      <w:r w:rsidRPr="0010155B">
        <w:rPr>
          <w:rFonts w:ascii="Arial" w:hAnsi="Arial" w:cs="Arial"/>
        </w:rPr>
        <w:t>warning, the withholding of some or all of the marks awarded in an examination</w:t>
      </w:r>
      <w:r w:rsidR="002026BA" w:rsidRPr="0010155B">
        <w:rPr>
          <w:rFonts w:ascii="Arial" w:hAnsi="Arial" w:cs="Arial"/>
        </w:rPr>
        <w:t>/</w:t>
      </w:r>
      <w:proofErr w:type="gramStart"/>
      <w:r w:rsidR="002026BA" w:rsidRPr="0010155B">
        <w:rPr>
          <w:rFonts w:ascii="Arial" w:hAnsi="Arial" w:cs="Arial"/>
        </w:rPr>
        <w:t>assessment</w:t>
      </w:r>
      <w:r w:rsidRPr="0010155B">
        <w:rPr>
          <w:rFonts w:ascii="Arial" w:hAnsi="Arial" w:cs="Arial"/>
        </w:rPr>
        <w:t>, or</w:t>
      </w:r>
      <w:proofErr w:type="gramEnd"/>
      <w:r w:rsidRPr="0010155B">
        <w:rPr>
          <w:rFonts w:ascii="Arial" w:hAnsi="Arial" w:cs="Arial"/>
        </w:rPr>
        <w:t xml:space="preserve"> withholding of the qualification</w:t>
      </w:r>
      <w:r w:rsidR="00F726F1" w:rsidRPr="0010155B">
        <w:rPr>
          <w:rFonts w:ascii="Arial" w:hAnsi="Arial" w:cs="Arial"/>
        </w:rPr>
        <w:t>(s)</w:t>
      </w:r>
      <w:r w:rsidRPr="0010155B">
        <w:rPr>
          <w:rFonts w:ascii="Arial" w:hAnsi="Arial" w:cs="Arial"/>
        </w:rPr>
        <w:t>. In more serious cases, sanctions will include the barring of candidates from entering examinations with WJEC</w:t>
      </w:r>
      <w:r w:rsidR="0057406A" w:rsidRPr="0010155B">
        <w:rPr>
          <w:rFonts w:ascii="Arial" w:hAnsi="Arial" w:cs="Arial"/>
        </w:rPr>
        <w:t xml:space="preserve">. In serious </w:t>
      </w:r>
      <w:r w:rsidR="00FC120A" w:rsidRPr="0010155B">
        <w:rPr>
          <w:rFonts w:ascii="Arial" w:hAnsi="Arial" w:cs="Arial"/>
        </w:rPr>
        <w:t>cases, other</w:t>
      </w:r>
      <w:r w:rsidRPr="0010155B">
        <w:rPr>
          <w:rFonts w:ascii="Arial" w:hAnsi="Arial" w:cs="Arial"/>
        </w:rPr>
        <w:t xml:space="preserve"> JCQ awarding organisations will be informed of the cases and their outcomes. </w:t>
      </w:r>
    </w:p>
    <w:p w14:paraId="1CF0FE6A" w14:textId="6C145333" w:rsidR="00461866" w:rsidRPr="0010155B" w:rsidRDefault="0057406A" w:rsidP="0029664A">
      <w:pPr>
        <w:pStyle w:val="Heading2"/>
        <w:rPr>
          <w:rFonts w:ascii="Arial" w:hAnsi="Arial" w:cs="Arial"/>
          <w:color w:val="00B0F0"/>
          <w:sz w:val="24"/>
          <w:szCs w:val="24"/>
        </w:rPr>
      </w:pPr>
      <w:bookmarkStart w:id="13" w:name="_Toc30430587"/>
      <w:r w:rsidRPr="0010155B">
        <w:rPr>
          <w:rFonts w:ascii="Arial" w:hAnsi="Arial" w:cs="Arial"/>
          <w:color w:val="00B0F0"/>
          <w:sz w:val="24"/>
          <w:szCs w:val="24"/>
        </w:rPr>
        <w:t xml:space="preserve">7.4 </w:t>
      </w:r>
      <w:r w:rsidRPr="0010155B">
        <w:rPr>
          <w:rFonts w:ascii="Arial" w:hAnsi="Arial" w:cs="Arial"/>
          <w:color w:val="00B0F0"/>
          <w:sz w:val="24"/>
          <w:szCs w:val="24"/>
        </w:rPr>
        <w:tab/>
      </w:r>
      <w:r w:rsidR="0082638C" w:rsidRPr="0010155B">
        <w:rPr>
          <w:rFonts w:ascii="Arial" w:hAnsi="Arial" w:cs="Arial"/>
          <w:color w:val="00B0F0"/>
          <w:sz w:val="24"/>
          <w:szCs w:val="24"/>
        </w:rPr>
        <w:t>Sanctions - centre s</w:t>
      </w:r>
      <w:r w:rsidR="00461866" w:rsidRPr="0010155B">
        <w:rPr>
          <w:rFonts w:ascii="Arial" w:hAnsi="Arial" w:cs="Arial"/>
          <w:color w:val="00B0F0"/>
          <w:sz w:val="24"/>
          <w:szCs w:val="24"/>
        </w:rPr>
        <w:t xml:space="preserve">taff </w:t>
      </w:r>
      <w:r w:rsidR="0082638C" w:rsidRPr="0010155B">
        <w:rPr>
          <w:rFonts w:ascii="Arial" w:hAnsi="Arial" w:cs="Arial"/>
          <w:color w:val="00B0F0"/>
          <w:sz w:val="24"/>
          <w:szCs w:val="24"/>
        </w:rPr>
        <w:t>m</w:t>
      </w:r>
      <w:r w:rsidR="00461866" w:rsidRPr="0010155B">
        <w:rPr>
          <w:rFonts w:ascii="Arial" w:hAnsi="Arial" w:cs="Arial"/>
          <w:color w:val="00B0F0"/>
          <w:sz w:val="24"/>
          <w:szCs w:val="24"/>
        </w:rPr>
        <w:t>alpractice</w:t>
      </w:r>
      <w:bookmarkEnd w:id="13"/>
    </w:p>
    <w:p w14:paraId="645CF17C" w14:textId="18E6D105" w:rsidR="002026BA" w:rsidRPr="0010155B" w:rsidRDefault="00461866" w:rsidP="00461866">
      <w:pPr>
        <w:spacing w:after="240"/>
        <w:rPr>
          <w:rFonts w:ascii="Arial" w:hAnsi="Arial" w:cs="Arial"/>
        </w:rPr>
      </w:pPr>
      <w:r w:rsidRPr="0010155B">
        <w:rPr>
          <w:rFonts w:ascii="Arial" w:hAnsi="Arial" w:cs="Arial"/>
        </w:rPr>
        <w:t>The sanctions</w:t>
      </w:r>
      <w:r w:rsidR="0057406A" w:rsidRPr="0010155B">
        <w:rPr>
          <w:rFonts w:ascii="Arial" w:hAnsi="Arial" w:cs="Arial"/>
        </w:rPr>
        <w:t xml:space="preserve"> which may be</w:t>
      </w:r>
      <w:r w:rsidRPr="0010155B">
        <w:rPr>
          <w:rFonts w:ascii="Arial" w:hAnsi="Arial" w:cs="Arial"/>
        </w:rPr>
        <w:t xml:space="preserve"> i</w:t>
      </w:r>
      <w:r w:rsidR="0057406A" w:rsidRPr="0010155B">
        <w:rPr>
          <w:rFonts w:ascii="Arial" w:hAnsi="Arial" w:cs="Arial"/>
        </w:rPr>
        <w:t>mposed against centre staff</w:t>
      </w:r>
      <w:r w:rsidRPr="0010155B">
        <w:rPr>
          <w:rFonts w:ascii="Arial" w:hAnsi="Arial" w:cs="Arial"/>
        </w:rPr>
        <w:t xml:space="preserve"> include</w:t>
      </w:r>
      <w:r w:rsidR="0057406A" w:rsidRPr="0010155B">
        <w:rPr>
          <w:rFonts w:ascii="Arial" w:hAnsi="Arial" w:cs="Arial"/>
        </w:rPr>
        <w:t>:</w:t>
      </w:r>
      <w:r w:rsidRPr="0010155B">
        <w:rPr>
          <w:rFonts w:ascii="Arial" w:hAnsi="Arial" w:cs="Arial"/>
        </w:rPr>
        <w:t xml:space="preserve"> a </w:t>
      </w:r>
      <w:r w:rsidR="00F726F1" w:rsidRPr="0010155B">
        <w:rPr>
          <w:rFonts w:ascii="Arial" w:hAnsi="Arial" w:cs="Arial"/>
        </w:rPr>
        <w:t xml:space="preserve">written </w:t>
      </w:r>
      <w:r w:rsidRPr="0010155B">
        <w:rPr>
          <w:rFonts w:ascii="Arial" w:hAnsi="Arial" w:cs="Arial"/>
        </w:rPr>
        <w:t xml:space="preserve">warning, the imposition of special conditions, the requirement for supervision or re-training, or </w:t>
      </w:r>
      <w:r w:rsidR="00046925" w:rsidRPr="0010155B">
        <w:rPr>
          <w:rFonts w:ascii="Arial" w:hAnsi="Arial" w:cs="Arial"/>
        </w:rPr>
        <w:t>being debarred</w:t>
      </w:r>
      <w:r w:rsidR="0057406A" w:rsidRPr="0010155B">
        <w:rPr>
          <w:rFonts w:ascii="Arial" w:hAnsi="Arial" w:cs="Arial"/>
        </w:rPr>
        <w:t xml:space="preserve"> from i</w:t>
      </w:r>
      <w:r w:rsidRPr="0010155B">
        <w:rPr>
          <w:rFonts w:ascii="Arial" w:hAnsi="Arial" w:cs="Arial"/>
        </w:rPr>
        <w:t>nvolvement in examination</w:t>
      </w:r>
      <w:r w:rsidR="0057406A" w:rsidRPr="0010155B">
        <w:rPr>
          <w:rFonts w:ascii="Arial" w:hAnsi="Arial" w:cs="Arial"/>
        </w:rPr>
        <w:t>/assessment</w:t>
      </w:r>
      <w:r w:rsidRPr="0010155B">
        <w:rPr>
          <w:rFonts w:ascii="Arial" w:hAnsi="Arial" w:cs="Arial"/>
        </w:rPr>
        <w:t xml:space="preserve"> work</w:t>
      </w:r>
      <w:r w:rsidR="006B7919">
        <w:rPr>
          <w:rFonts w:ascii="Arial" w:hAnsi="Arial" w:cs="Arial"/>
        </w:rPr>
        <w:t>.</w:t>
      </w:r>
    </w:p>
    <w:p w14:paraId="5CA91F1A" w14:textId="1090B83C" w:rsidR="008C1CE8" w:rsidRPr="0010155B" w:rsidRDefault="0057406A" w:rsidP="0029664A">
      <w:pPr>
        <w:pStyle w:val="Heading2"/>
        <w:rPr>
          <w:rFonts w:ascii="Arial" w:hAnsi="Arial" w:cs="Arial"/>
          <w:color w:val="00B0F0"/>
          <w:sz w:val="24"/>
          <w:szCs w:val="24"/>
        </w:rPr>
      </w:pPr>
      <w:bookmarkStart w:id="14" w:name="_Toc30430588"/>
      <w:r w:rsidRPr="0010155B">
        <w:rPr>
          <w:rFonts w:ascii="Arial" w:hAnsi="Arial" w:cs="Arial"/>
          <w:color w:val="00B0F0"/>
          <w:sz w:val="24"/>
          <w:szCs w:val="24"/>
        </w:rPr>
        <w:t xml:space="preserve">7.5 </w:t>
      </w:r>
      <w:r w:rsidRPr="0010155B">
        <w:rPr>
          <w:rFonts w:ascii="Arial" w:hAnsi="Arial" w:cs="Arial"/>
          <w:color w:val="00B0F0"/>
          <w:sz w:val="24"/>
          <w:szCs w:val="24"/>
        </w:rPr>
        <w:tab/>
      </w:r>
      <w:r w:rsidR="0082638C" w:rsidRPr="0010155B">
        <w:rPr>
          <w:rFonts w:ascii="Arial" w:hAnsi="Arial" w:cs="Arial"/>
          <w:color w:val="00B0F0"/>
          <w:sz w:val="24"/>
          <w:szCs w:val="24"/>
        </w:rPr>
        <w:t>Sanctions - c</w:t>
      </w:r>
      <w:r w:rsidR="008C1CE8" w:rsidRPr="0010155B">
        <w:rPr>
          <w:rFonts w:ascii="Arial" w:hAnsi="Arial" w:cs="Arial"/>
          <w:color w:val="00B0F0"/>
          <w:sz w:val="24"/>
          <w:szCs w:val="24"/>
        </w:rPr>
        <w:t xml:space="preserve">entre </w:t>
      </w:r>
      <w:r w:rsidR="0082638C" w:rsidRPr="0010155B">
        <w:rPr>
          <w:rFonts w:ascii="Arial" w:hAnsi="Arial" w:cs="Arial"/>
          <w:color w:val="00B0F0"/>
          <w:sz w:val="24"/>
          <w:szCs w:val="24"/>
        </w:rPr>
        <w:t>m</w:t>
      </w:r>
      <w:r w:rsidR="008C1CE8" w:rsidRPr="0010155B">
        <w:rPr>
          <w:rFonts w:ascii="Arial" w:hAnsi="Arial" w:cs="Arial"/>
          <w:color w:val="00B0F0"/>
          <w:sz w:val="24"/>
          <w:szCs w:val="24"/>
        </w:rPr>
        <w:t>alpractice</w:t>
      </w:r>
      <w:bookmarkEnd w:id="14"/>
    </w:p>
    <w:p w14:paraId="5F1B085A" w14:textId="4D4053CA" w:rsidR="008C1CE8" w:rsidRPr="0010155B" w:rsidRDefault="008C1CE8" w:rsidP="00461866">
      <w:pPr>
        <w:spacing w:after="240"/>
        <w:rPr>
          <w:rFonts w:ascii="Arial" w:hAnsi="Arial" w:cs="Arial"/>
        </w:rPr>
      </w:pPr>
      <w:r w:rsidRPr="0010155B">
        <w:rPr>
          <w:rFonts w:ascii="Arial" w:hAnsi="Arial" w:cs="Arial"/>
        </w:rPr>
        <w:t xml:space="preserve">The sanctions </w:t>
      </w:r>
      <w:r w:rsidR="0057406A" w:rsidRPr="0010155B">
        <w:rPr>
          <w:rFonts w:ascii="Arial" w:hAnsi="Arial" w:cs="Arial"/>
        </w:rPr>
        <w:t xml:space="preserve">which may be </w:t>
      </w:r>
      <w:r w:rsidRPr="0010155B">
        <w:rPr>
          <w:rFonts w:ascii="Arial" w:hAnsi="Arial" w:cs="Arial"/>
        </w:rPr>
        <w:t>i</w:t>
      </w:r>
      <w:r w:rsidR="0057406A" w:rsidRPr="0010155B">
        <w:rPr>
          <w:rFonts w:ascii="Arial" w:hAnsi="Arial" w:cs="Arial"/>
        </w:rPr>
        <w:t xml:space="preserve">mposed against a centre include: </w:t>
      </w:r>
      <w:r w:rsidRPr="0010155B">
        <w:rPr>
          <w:rFonts w:ascii="Arial" w:hAnsi="Arial" w:cs="Arial"/>
        </w:rPr>
        <w:t xml:space="preserve"> a written warning, the requirement for an action plan, additional monitoring, suspension of certification, suspension of registration and certification, withdrawal of approval for specific qualifications</w:t>
      </w:r>
      <w:r w:rsidR="0057406A" w:rsidRPr="0010155B">
        <w:rPr>
          <w:rFonts w:ascii="Arial" w:hAnsi="Arial" w:cs="Arial"/>
        </w:rPr>
        <w:t xml:space="preserve"> or</w:t>
      </w:r>
      <w:r w:rsidRPr="0010155B">
        <w:rPr>
          <w:rFonts w:ascii="Arial" w:hAnsi="Arial" w:cs="Arial"/>
        </w:rPr>
        <w:t xml:space="preserve"> withdrawal of centre approval.</w:t>
      </w:r>
    </w:p>
    <w:p w14:paraId="24CDAF74" w14:textId="34AF9ACC" w:rsidR="008C1CE8" w:rsidRPr="0010155B" w:rsidRDefault="008C1CE8" w:rsidP="008C1CE8">
      <w:pPr>
        <w:spacing w:after="240"/>
        <w:rPr>
          <w:rFonts w:ascii="Arial" w:hAnsi="Arial" w:cs="Arial"/>
        </w:rPr>
      </w:pPr>
      <w:r w:rsidRPr="0010155B">
        <w:rPr>
          <w:rFonts w:ascii="Arial" w:hAnsi="Arial" w:cs="Arial"/>
        </w:rPr>
        <w:t xml:space="preserve">Wherever centre staff or centre malpractice has affected the outcomes for candidates, WJEC will take appropriate action to safeguard the integrity of assessments and the interests of candidates involved. Where a member of centre staff has a sanction imposed upon them and they move centre, it is the responsibility of the </w:t>
      </w:r>
      <w:r w:rsidR="00C26928">
        <w:rPr>
          <w:rFonts w:ascii="Arial" w:hAnsi="Arial" w:cs="Arial"/>
        </w:rPr>
        <w:t>h</w:t>
      </w:r>
      <w:r w:rsidRPr="0010155B">
        <w:rPr>
          <w:rFonts w:ascii="Arial" w:hAnsi="Arial" w:cs="Arial"/>
        </w:rPr>
        <w:t xml:space="preserve">ead of </w:t>
      </w:r>
      <w:r w:rsidR="00C73272">
        <w:rPr>
          <w:rFonts w:ascii="Arial" w:hAnsi="Arial" w:cs="Arial"/>
        </w:rPr>
        <w:t>c</w:t>
      </w:r>
      <w:r w:rsidRPr="0010155B">
        <w:rPr>
          <w:rFonts w:ascii="Arial" w:hAnsi="Arial" w:cs="Arial"/>
        </w:rPr>
        <w:t xml:space="preserve">entre where the malpractice took place to inform the </w:t>
      </w:r>
      <w:r w:rsidR="00C26928">
        <w:rPr>
          <w:rFonts w:ascii="Arial" w:hAnsi="Arial" w:cs="Arial"/>
        </w:rPr>
        <w:t>h</w:t>
      </w:r>
      <w:r w:rsidRPr="0010155B">
        <w:rPr>
          <w:rFonts w:ascii="Arial" w:hAnsi="Arial" w:cs="Arial"/>
        </w:rPr>
        <w:t xml:space="preserve">ead of the new centre, in cases where the sanction is still in place. </w:t>
      </w:r>
    </w:p>
    <w:p w14:paraId="01D0B043" w14:textId="371F6E9A" w:rsidR="00461866" w:rsidRPr="0010155B" w:rsidRDefault="00461866" w:rsidP="00461866">
      <w:pPr>
        <w:spacing w:after="240"/>
        <w:rPr>
          <w:rFonts w:ascii="Arial" w:hAnsi="Arial" w:cs="Arial"/>
        </w:rPr>
      </w:pPr>
      <w:r w:rsidRPr="0010155B">
        <w:rPr>
          <w:rFonts w:ascii="Arial" w:hAnsi="Arial" w:cs="Arial"/>
        </w:rPr>
        <w:t>In cases of centre</w:t>
      </w:r>
      <w:r w:rsidR="008C1CE8" w:rsidRPr="0010155B">
        <w:rPr>
          <w:rFonts w:ascii="Arial" w:hAnsi="Arial" w:cs="Arial"/>
        </w:rPr>
        <w:t xml:space="preserve"> and </w:t>
      </w:r>
      <w:r w:rsidRPr="0010155B">
        <w:rPr>
          <w:rFonts w:ascii="Arial" w:hAnsi="Arial" w:cs="Arial"/>
        </w:rPr>
        <w:t>staff malpractice</w:t>
      </w:r>
      <w:r w:rsidR="00CC4726" w:rsidRPr="0010155B">
        <w:rPr>
          <w:rFonts w:ascii="Arial" w:hAnsi="Arial" w:cs="Arial"/>
        </w:rPr>
        <w:t xml:space="preserve"> where there is an adverse effect</w:t>
      </w:r>
      <w:r w:rsidRPr="0010155B">
        <w:rPr>
          <w:rFonts w:ascii="Arial" w:hAnsi="Arial" w:cs="Arial"/>
        </w:rPr>
        <w:t>, WJEC will inform the appropriate regulator</w:t>
      </w:r>
      <w:r w:rsidR="0057406A" w:rsidRPr="0010155B">
        <w:rPr>
          <w:rFonts w:ascii="Arial" w:hAnsi="Arial" w:cs="Arial"/>
        </w:rPr>
        <w:t xml:space="preserve"> </w:t>
      </w:r>
      <w:r w:rsidR="00FC120A" w:rsidRPr="0010155B">
        <w:rPr>
          <w:rFonts w:ascii="Arial" w:hAnsi="Arial" w:cs="Arial"/>
        </w:rPr>
        <w:t>- Qualifications</w:t>
      </w:r>
      <w:r w:rsidR="0057406A" w:rsidRPr="0010155B">
        <w:rPr>
          <w:rFonts w:ascii="Arial" w:hAnsi="Arial" w:cs="Arial"/>
        </w:rPr>
        <w:t xml:space="preserve"> Wales</w:t>
      </w:r>
      <w:r w:rsidR="00903DED">
        <w:rPr>
          <w:rFonts w:ascii="Arial" w:hAnsi="Arial" w:cs="Arial"/>
        </w:rPr>
        <w:t xml:space="preserve"> in Wales</w:t>
      </w:r>
      <w:r w:rsidRPr="0010155B">
        <w:rPr>
          <w:rFonts w:ascii="Arial" w:hAnsi="Arial" w:cs="Arial"/>
        </w:rPr>
        <w:t>, Ofqual in England</w:t>
      </w:r>
      <w:r w:rsidR="0057406A" w:rsidRPr="0010155B">
        <w:rPr>
          <w:rFonts w:ascii="Arial" w:hAnsi="Arial" w:cs="Arial"/>
        </w:rPr>
        <w:t xml:space="preserve"> or</w:t>
      </w:r>
      <w:r w:rsidRPr="0010155B">
        <w:rPr>
          <w:rFonts w:ascii="Arial" w:hAnsi="Arial" w:cs="Arial"/>
        </w:rPr>
        <w:t xml:space="preserve"> CCEA in Northern Ireland. </w:t>
      </w:r>
    </w:p>
    <w:p w14:paraId="3E06B9E1" w14:textId="18BE3829" w:rsidR="002026BA" w:rsidRPr="0010155B" w:rsidRDefault="00DE6A1F" w:rsidP="00DE6A1F">
      <w:pPr>
        <w:spacing w:after="240"/>
        <w:rPr>
          <w:rFonts w:ascii="Arial" w:hAnsi="Arial" w:cs="Arial"/>
        </w:rPr>
      </w:pPr>
      <w:r w:rsidRPr="0010155B">
        <w:rPr>
          <w:rFonts w:ascii="Arial" w:hAnsi="Arial" w:cs="Arial"/>
        </w:rPr>
        <w:t>WJEC may inform</w:t>
      </w:r>
      <w:r w:rsidR="00AA323B" w:rsidRPr="0010155B">
        <w:rPr>
          <w:rFonts w:ascii="Arial" w:hAnsi="Arial" w:cs="Arial"/>
        </w:rPr>
        <w:t xml:space="preserve"> third parties</w:t>
      </w:r>
      <w:r w:rsidRPr="0010155B">
        <w:rPr>
          <w:rFonts w:ascii="Arial" w:hAnsi="Arial" w:cs="Arial"/>
        </w:rPr>
        <w:t xml:space="preserve"> who have a legitimate interest such as other awarding bodies</w:t>
      </w:r>
      <w:r w:rsidR="00F726F1" w:rsidRPr="0010155B">
        <w:rPr>
          <w:rFonts w:ascii="Arial" w:hAnsi="Arial" w:cs="Arial"/>
        </w:rPr>
        <w:t>, the Teaching Regulation Agency or Education Workforce Council</w:t>
      </w:r>
      <w:r w:rsidRPr="0010155B">
        <w:rPr>
          <w:rFonts w:ascii="Arial" w:hAnsi="Arial" w:cs="Arial"/>
        </w:rPr>
        <w:t xml:space="preserve">. </w:t>
      </w:r>
      <w:r w:rsidR="007313DE">
        <w:rPr>
          <w:rFonts w:ascii="Arial" w:hAnsi="Arial" w:cs="Arial"/>
        </w:rPr>
        <w:t>The head of centre must however consider if they should be informing the Teaching Regulation Agency or Education Workforce Council</w:t>
      </w:r>
      <w:r w:rsidR="00061B26">
        <w:rPr>
          <w:rFonts w:ascii="Arial" w:hAnsi="Arial" w:cs="Arial"/>
        </w:rPr>
        <w:t xml:space="preserve"> directly.</w:t>
      </w:r>
    </w:p>
    <w:p w14:paraId="2315C7C8" w14:textId="512D4F9F" w:rsidR="002026BA" w:rsidRPr="0010155B" w:rsidRDefault="002026BA" w:rsidP="002026BA">
      <w:pPr>
        <w:spacing w:after="240"/>
        <w:rPr>
          <w:rFonts w:ascii="Arial" w:hAnsi="Arial" w:cs="Arial"/>
        </w:rPr>
      </w:pPr>
      <w:r w:rsidRPr="0010155B">
        <w:rPr>
          <w:rFonts w:ascii="Arial" w:hAnsi="Arial" w:cs="Arial"/>
        </w:rPr>
        <w:t>WJEC does not make any comment to the media about malpractice investigations or decisions.</w:t>
      </w:r>
    </w:p>
    <w:p w14:paraId="159E0260" w14:textId="512C3035" w:rsidR="00461866" w:rsidRPr="0010155B" w:rsidRDefault="005B7BCB" w:rsidP="0029664A">
      <w:pPr>
        <w:pStyle w:val="Heading1"/>
        <w:rPr>
          <w:rFonts w:ascii="Arial" w:hAnsi="Arial" w:cs="Arial"/>
          <w:color w:val="00B0F0"/>
        </w:rPr>
      </w:pPr>
      <w:bookmarkStart w:id="15" w:name="_Toc30430589"/>
      <w:r w:rsidRPr="0010155B">
        <w:rPr>
          <w:rFonts w:ascii="Arial" w:hAnsi="Arial" w:cs="Arial"/>
          <w:color w:val="00B0F0"/>
        </w:rPr>
        <w:t>7</w:t>
      </w:r>
      <w:r w:rsidR="008C1CE8" w:rsidRPr="0010155B">
        <w:rPr>
          <w:rFonts w:ascii="Arial" w:hAnsi="Arial" w:cs="Arial"/>
          <w:color w:val="00B0F0"/>
        </w:rPr>
        <w:t xml:space="preserve">. </w:t>
      </w:r>
      <w:r w:rsidRPr="0010155B">
        <w:rPr>
          <w:rFonts w:ascii="Arial" w:hAnsi="Arial" w:cs="Arial"/>
          <w:color w:val="00B0F0"/>
        </w:rPr>
        <w:tab/>
      </w:r>
      <w:r w:rsidR="00461866" w:rsidRPr="0010155B">
        <w:rPr>
          <w:rFonts w:ascii="Arial" w:hAnsi="Arial" w:cs="Arial"/>
          <w:color w:val="00B0F0"/>
        </w:rPr>
        <w:t>Appeals</w:t>
      </w:r>
      <w:bookmarkEnd w:id="15"/>
    </w:p>
    <w:p w14:paraId="49E61F52" w14:textId="77777777" w:rsidR="0029664A" w:rsidRPr="0010155B" w:rsidRDefault="0029664A" w:rsidP="0029664A">
      <w:pPr>
        <w:rPr>
          <w:rFonts w:ascii="Arial" w:hAnsi="Arial" w:cs="Arial"/>
        </w:rPr>
      </w:pPr>
    </w:p>
    <w:p w14:paraId="69CDD19F" w14:textId="49771FD1" w:rsidR="00461866" w:rsidRPr="0010155B" w:rsidRDefault="005B7BCB" w:rsidP="00461866">
      <w:pPr>
        <w:spacing w:after="240"/>
        <w:rPr>
          <w:rFonts w:ascii="Arial" w:hAnsi="Arial" w:cs="Arial"/>
        </w:rPr>
      </w:pPr>
      <w:r w:rsidRPr="0010155B">
        <w:rPr>
          <w:rFonts w:ascii="Arial" w:hAnsi="Arial" w:cs="Arial"/>
        </w:rPr>
        <w:t>Applications for a</w:t>
      </w:r>
      <w:r w:rsidR="00461866" w:rsidRPr="0010155B">
        <w:rPr>
          <w:rFonts w:ascii="Arial" w:hAnsi="Arial" w:cs="Arial"/>
        </w:rPr>
        <w:t xml:space="preserve">ppeals against malpractice decisions must be received by WJEC within </w:t>
      </w:r>
      <w:r w:rsidRPr="0010155B">
        <w:rPr>
          <w:rFonts w:ascii="Arial" w:hAnsi="Arial" w:cs="Arial"/>
        </w:rPr>
        <w:t>2 calendar weeks</w:t>
      </w:r>
      <w:r w:rsidR="00461866" w:rsidRPr="0010155B">
        <w:rPr>
          <w:rFonts w:ascii="Arial" w:hAnsi="Arial" w:cs="Arial"/>
        </w:rPr>
        <w:t xml:space="preserve"> of receipt of the outcome</w:t>
      </w:r>
      <w:r w:rsidR="005347F6" w:rsidRPr="0010155B">
        <w:rPr>
          <w:rFonts w:ascii="Arial" w:hAnsi="Arial" w:cs="Arial"/>
        </w:rPr>
        <w:t xml:space="preserve"> using form </w:t>
      </w:r>
      <w:r w:rsidR="005347F6" w:rsidRPr="0010155B">
        <w:rPr>
          <w:rFonts w:ascii="Arial" w:hAnsi="Arial" w:cs="Arial"/>
          <w:b/>
        </w:rPr>
        <w:t>JCQ/App1</w:t>
      </w:r>
      <w:r w:rsidR="00461866" w:rsidRPr="0010155B">
        <w:rPr>
          <w:rFonts w:ascii="Arial" w:hAnsi="Arial" w:cs="Arial"/>
        </w:rPr>
        <w:t xml:space="preserve">. In the case of candidate malpractice, the </w:t>
      </w:r>
      <w:r w:rsidR="00C26928">
        <w:rPr>
          <w:rFonts w:ascii="Arial" w:hAnsi="Arial" w:cs="Arial"/>
        </w:rPr>
        <w:t>h</w:t>
      </w:r>
      <w:r w:rsidR="00461866" w:rsidRPr="0010155B">
        <w:rPr>
          <w:rFonts w:ascii="Arial" w:hAnsi="Arial" w:cs="Arial"/>
        </w:rPr>
        <w:t xml:space="preserve">ead of </w:t>
      </w:r>
      <w:r w:rsidR="00061B26">
        <w:rPr>
          <w:rFonts w:ascii="Arial" w:hAnsi="Arial" w:cs="Arial"/>
        </w:rPr>
        <w:t>c</w:t>
      </w:r>
      <w:r w:rsidR="00461866" w:rsidRPr="0010155B">
        <w:rPr>
          <w:rFonts w:ascii="Arial" w:hAnsi="Arial" w:cs="Arial"/>
        </w:rPr>
        <w:t xml:space="preserve">entre </w:t>
      </w:r>
      <w:r w:rsidR="00363CFE">
        <w:rPr>
          <w:rFonts w:ascii="Arial" w:hAnsi="Arial" w:cs="Arial"/>
        </w:rPr>
        <w:t xml:space="preserve">or Private Candidate </w:t>
      </w:r>
      <w:r w:rsidR="00903DED">
        <w:rPr>
          <w:rFonts w:ascii="Arial" w:hAnsi="Arial" w:cs="Arial"/>
        </w:rPr>
        <w:t xml:space="preserve">(Appellant) </w:t>
      </w:r>
      <w:r w:rsidR="00461866" w:rsidRPr="0010155B">
        <w:rPr>
          <w:rFonts w:ascii="Arial" w:hAnsi="Arial" w:cs="Arial"/>
        </w:rPr>
        <w:t xml:space="preserve">must lodge the appeal. In the case of centre staff malpractice, the appeal should be lodged by the </w:t>
      </w:r>
      <w:r w:rsidR="00C26928">
        <w:rPr>
          <w:rFonts w:ascii="Arial" w:hAnsi="Arial" w:cs="Arial"/>
        </w:rPr>
        <w:t>h</w:t>
      </w:r>
      <w:r w:rsidR="00461866" w:rsidRPr="0010155B">
        <w:rPr>
          <w:rFonts w:ascii="Arial" w:hAnsi="Arial" w:cs="Arial"/>
        </w:rPr>
        <w:t xml:space="preserve">ead of </w:t>
      </w:r>
      <w:proofErr w:type="gramStart"/>
      <w:r w:rsidR="00061B26">
        <w:rPr>
          <w:rFonts w:ascii="Arial" w:hAnsi="Arial" w:cs="Arial"/>
        </w:rPr>
        <w:t>c</w:t>
      </w:r>
      <w:r w:rsidR="00461866" w:rsidRPr="0010155B">
        <w:rPr>
          <w:rFonts w:ascii="Arial" w:hAnsi="Arial" w:cs="Arial"/>
        </w:rPr>
        <w:t>entre</w:t>
      </w:r>
      <w:proofErr w:type="gramEnd"/>
      <w:r w:rsidR="00461866" w:rsidRPr="0010155B">
        <w:rPr>
          <w:rFonts w:ascii="Arial" w:hAnsi="Arial" w:cs="Arial"/>
        </w:rPr>
        <w:t xml:space="preserve"> or the individual concerned</w:t>
      </w:r>
      <w:r w:rsidR="00903DED">
        <w:rPr>
          <w:rFonts w:ascii="Arial" w:hAnsi="Arial" w:cs="Arial"/>
        </w:rPr>
        <w:t xml:space="preserve"> (Appellant)</w:t>
      </w:r>
      <w:r w:rsidR="00461866" w:rsidRPr="0010155B">
        <w:rPr>
          <w:rFonts w:ascii="Arial" w:hAnsi="Arial" w:cs="Arial"/>
        </w:rPr>
        <w:t>.</w:t>
      </w:r>
    </w:p>
    <w:p w14:paraId="17EFBC2C" w14:textId="77777777" w:rsidR="00756B83" w:rsidRPr="0010155B" w:rsidRDefault="00756B83" w:rsidP="00461866">
      <w:pPr>
        <w:spacing w:after="240"/>
        <w:rPr>
          <w:rFonts w:ascii="Arial" w:hAnsi="Arial" w:cs="Arial"/>
        </w:rPr>
      </w:pPr>
      <w:r w:rsidRPr="0010155B">
        <w:rPr>
          <w:rFonts w:ascii="Arial" w:hAnsi="Arial" w:cs="Arial"/>
        </w:rPr>
        <w:lastRenderedPageBreak/>
        <w:t>Appeals must be based on reasonable grounds such as:</w:t>
      </w:r>
    </w:p>
    <w:p w14:paraId="63129DAD" w14:textId="1FF6D17E" w:rsidR="00756B83" w:rsidRPr="0010155B" w:rsidRDefault="00756B83" w:rsidP="00756B83">
      <w:pPr>
        <w:pStyle w:val="ListParagraph"/>
        <w:numPr>
          <w:ilvl w:val="0"/>
          <w:numId w:val="10"/>
        </w:numPr>
        <w:spacing w:after="240"/>
        <w:rPr>
          <w:rFonts w:ascii="Arial" w:hAnsi="Arial" w:cs="Arial"/>
        </w:rPr>
      </w:pPr>
      <w:r w:rsidRPr="0010155B">
        <w:rPr>
          <w:rFonts w:ascii="Arial" w:hAnsi="Arial" w:cs="Arial"/>
        </w:rPr>
        <w:t xml:space="preserve">The incident was not dealt with in accordance with the published procedures in the JCQ Suspected Malpractice </w:t>
      </w:r>
      <w:r w:rsidR="00270022" w:rsidRPr="0010155B">
        <w:rPr>
          <w:rFonts w:ascii="Arial" w:hAnsi="Arial" w:cs="Arial"/>
        </w:rPr>
        <w:t>Policies and Procedures</w:t>
      </w:r>
    </w:p>
    <w:p w14:paraId="5C37F0CE" w14:textId="77777777" w:rsidR="00756B83" w:rsidRPr="0010155B" w:rsidRDefault="00756B83" w:rsidP="00756B83">
      <w:pPr>
        <w:pStyle w:val="ListParagraph"/>
        <w:numPr>
          <w:ilvl w:val="0"/>
          <w:numId w:val="10"/>
        </w:numPr>
        <w:spacing w:after="240"/>
        <w:rPr>
          <w:rFonts w:ascii="Arial" w:hAnsi="Arial" w:cs="Arial"/>
        </w:rPr>
      </w:pPr>
      <w:r w:rsidRPr="0010155B">
        <w:rPr>
          <w:rFonts w:ascii="Arial" w:hAnsi="Arial" w:cs="Arial"/>
        </w:rPr>
        <w:t>Further evidence has come to light which may change the basis of the decision</w:t>
      </w:r>
    </w:p>
    <w:p w14:paraId="691DEB72" w14:textId="77777777" w:rsidR="00756B83" w:rsidRPr="0010155B" w:rsidRDefault="00756B83" w:rsidP="00756B83">
      <w:pPr>
        <w:pStyle w:val="ListParagraph"/>
        <w:numPr>
          <w:ilvl w:val="0"/>
          <w:numId w:val="10"/>
        </w:numPr>
        <w:spacing w:after="240"/>
        <w:rPr>
          <w:rFonts w:ascii="Arial" w:hAnsi="Arial" w:cs="Arial"/>
        </w:rPr>
      </w:pPr>
      <w:r w:rsidRPr="0010155B">
        <w:rPr>
          <w:rFonts w:ascii="Arial" w:hAnsi="Arial" w:cs="Arial"/>
        </w:rPr>
        <w:t>A reasonable belief that the evidence has been misinterpreted</w:t>
      </w:r>
    </w:p>
    <w:p w14:paraId="3BDE61BC" w14:textId="77777777" w:rsidR="00756B83" w:rsidRPr="0010155B" w:rsidRDefault="00756B83" w:rsidP="00756B83">
      <w:pPr>
        <w:pStyle w:val="ListParagraph"/>
        <w:numPr>
          <w:ilvl w:val="0"/>
          <w:numId w:val="10"/>
        </w:numPr>
        <w:spacing w:after="240"/>
        <w:rPr>
          <w:rFonts w:ascii="Arial" w:hAnsi="Arial" w:cs="Arial"/>
        </w:rPr>
      </w:pPr>
      <w:r w:rsidRPr="0010155B">
        <w:rPr>
          <w:rFonts w:ascii="Arial" w:hAnsi="Arial" w:cs="Arial"/>
        </w:rPr>
        <w:t>A reasonable belief that the outcome is not in line with the guidelines or precedents.</w:t>
      </w:r>
    </w:p>
    <w:p w14:paraId="5D5843A9" w14:textId="77777777" w:rsidR="00756B83" w:rsidRPr="0010155B" w:rsidRDefault="00756B83" w:rsidP="00756B83">
      <w:pPr>
        <w:spacing w:after="240"/>
        <w:rPr>
          <w:rFonts w:ascii="Arial" w:hAnsi="Arial" w:cs="Arial"/>
        </w:rPr>
      </w:pPr>
      <w:r w:rsidRPr="0010155B">
        <w:rPr>
          <w:rFonts w:ascii="Arial" w:hAnsi="Arial" w:cs="Arial"/>
        </w:rPr>
        <w:t>The following do not, by themselves, constitute grounds for appeal:</w:t>
      </w:r>
    </w:p>
    <w:p w14:paraId="1E28867C" w14:textId="77777777" w:rsidR="00756B83" w:rsidRPr="0010155B" w:rsidRDefault="00756B83" w:rsidP="00756B83">
      <w:pPr>
        <w:pStyle w:val="ListParagraph"/>
        <w:numPr>
          <w:ilvl w:val="0"/>
          <w:numId w:val="11"/>
        </w:numPr>
        <w:spacing w:after="240"/>
        <w:rPr>
          <w:rFonts w:ascii="Arial" w:hAnsi="Arial" w:cs="Arial"/>
        </w:rPr>
      </w:pPr>
      <w:r w:rsidRPr="0010155B">
        <w:rPr>
          <w:rFonts w:ascii="Arial" w:hAnsi="Arial" w:cs="Arial"/>
        </w:rPr>
        <w:t>The individual did not intend to cheat</w:t>
      </w:r>
    </w:p>
    <w:p w14:paraId="13BBFF98" w14:textId="77777777" w:rsidR="00756B83" w:rsidRPr="0010155B" w:rsidRDefault="00756B83" w:rsidP="00756B83">
      <w:pPr>
        <w:pStyle w:val="ListParagraph"/>
        <w:numPr>
          <w:ilvl w:val="0"/>
          <w:numId w:val="11"/>
        </w:numPr>
        <w:spacing w:after="240"/>
        <w:rPr>
          <w:rFonts w:ascii="Arial" w:hAnsi="Arial" w:cs="Arial"/>
        </w:rPr>
      </w:pPr>
      <w:r w:rsidRPr="0010155B">
        <w:rPr>
          <w:rFonts w:ascii="Arial" w:hAnsi="Arial" w:cs="Arial"/>
        </w:rPr>
        <w:t>The individual has an unblemished record</w:t>
      </w:r>
    </w:p>
    <w:p w14:paraId="2E4914B4" w14:textId="77777777" w:rsidR="00756B83" w:rsidRPr="0010155B" w:rsidRDefault="00756B83" w:rsidP="00756B83">
      <w:pPr>
        <w:pStyle w:val="ListParagraph"/>
        <w:numPr>
          <w:ilvl w:val="0"/>
          <w:numId w:val="11"/>
        </w:numPr>
        <w:spacing w:after="240"/>
        <w:rPr>
          <w:rFonts w:ascii="Arial" w:hAnsi="Arial" w:cs="Arial"/>
        </w:rPr>
      </w:pPr>
      <w:r w:rsidRPr="0010155B">
        <w:rPr>
          <w:rFonts w:ascii="Arial" w:hAnsi="Arial" w:cs="Arial"/>
        </w:rPr>
        <w:t>The individual could lose a university or college place</w:t>
      </w:r>
    </w:p>
    <w:p w14:paraId="44AC16DB" w14:textId="5ACF9C2C" w:rsidR="00756B83" w:rsidRPr="0010155B" w:rsidRDefault="00756B83" w:rsidP="00BA2E73">
      <w:pPr>
        <w:pStyle w:val="ListParagraph"/>
        <w:numPr>
          <w:ilvl w:val="0"/>
          <w:numId w:val="11"/>
        </w:numPr>
        <w:spacing w:after="240"/>
        <w:rPr>
          <w:rFonts w:ascii="Arial" w:hAnsi="Arial" w:cs="Arial"/>
        </w:rPr>
      </w:pPr>
      <w:r w:rsidRPr="0010155B">
        <w:rPr>
          <w:rFonts w:ascii="Arial" w:hAnsi="Arial" w:cs="Arial"/>
        </w:rPr>
        <w:t>The individual regrets his/her actions</w:t>
      </w:r>
    </w:p>
    <w:p w14:paraId="18F5A4C1" w14:textId="77777777" w:rsidR="00756B83" w:rsidRPr="0010155B" w:rsidRDefault="00756B83" w:rsidP="00756B83">
      <w:pPr>
        <w:spacing w:after="240"/>
        <w:rPr>
          <w:rFonts w:ascii="Arial" w:hAnsi="Arial" w:cs="Arial"/>
        </w:rPr>
      </w:pPr>
      <w:r w:rsidRPr="0010155B">
        <w:rPr>
          <w:rFonts w:ascii="Arial" w:hAnsi="Arial" w:cs="Arial"/>
        </w:rPr>
        <w:t xml:space="preserve">The appeal application may be refused at this point if there is no new evidence and the grounds for the appeal </w:t>
      </w:r>
      <w:r w:rsidR="0004255A" w:rsidRPr="0010155B">
        <w:rPr>
          <w:rFonts w:ascii="Arial" w:hAnsi="Arial" w:cs="Arial"/>
        </w:rPr>
        <w:t>are</w:t>
      </w:r>
      <w:r w:rsidRPr="0010155B">
        <w:rPr>
          <w:rFonts w:ascii="Arial" w:hAnsi="Arial" w:cs="Arial"/>
        </w:rPr>
        <w:t xml:space="preserve"> weak or unjustified</w:t>
      </w:r>
    </w:p>
    <w:p w14:paraId="29513482" w14:textId="13A8F074" w:rsidR="005B7BCB" w:rsidRPr="002502B4" w:rsidRDefault="005B7BCB" w:rsidP="005B7BCB">
      <w:pPr>
        <w:spacing w:after="240"/>
        <w:rPr>
          <w:rFonts w:ascii="Arial" w:hAnsi="Arial" w:cs="Arial"/>
        </w:rPr>
      </w:pPr>
      <w:r w:rsidRPr="0010155B">
        <w:rPr>
          <w:rFonts w:ascii="Arial" w:hAnsi="Arial" w:cs="Arial"/>
          <w:b/>
        </w:rPr>
        <w:t xml:space="preserve">For candidate malpractice appeals, </w:t>
      </w:r>
      <w:r w:rsidRPr="0010155B">
        <w:rPr>
          <w:rFonts w:ascii="Arial" w:hAnsi="Arial" w:cs="Arial"/>
        </w:rPr>
        <w:t xml:space="preserve">if there is reasonable </w:t>
      </w:r>
      <w:r w:rsidR="00FC120A" w:rsidRPr="0010155B">
        <w:rPr>
          <w:rFonts w:ascii="Arial" w:hAnsi="Arial" w:cs="Arial"/>
        </w:rPr>
        <w:t>evidence, a</w:t>
      </w:r>
      <w:r w:rsidRPr="0010155B">
        <w:rPr>
          <w:rFonts w:ascii="Arial" w:hAnsi="Arial" w:cs="Arial"/>
        </w:rPr>
        <w:t xml:space="preserve"> senior officer who has not been involved with the original case will consider the evidence</w:t>
      </w:r>
      <w:r w:rsidR="001B248F" w:rsidRPr="0010155B">
        <w:rPr>
          <w:rFonts w:ascii="Arial" w:hAnsi="Arial" w:cs="Arial"/>
        </w:rPr>
        <w:t xml:space="preserve"> at the Preliminary Appeal Stage</w:t>
      </w:r>
      <w:r w:rsidRPr="0010155B">
        <w:rPr>
          <w:rFonts w:ascii="Arial" w:hAnsi="Arial" w:cs="Arial"/>
        </w:rPr>
        <w:t xml:space="preserve">. The </w:t>
      </w:r>
      <w:r w:rsidR="001B248F" w:rsidRPr="0010155B">
        <w:rPr>
          <w:rFonts w:ascii="Arial" w:hAnsi="Arial" w:cs="Arial"/>
        </w:rPr>
        <w:t>WJEC Appeals Committee would</w:t>
      </w:r>
      <w:r w:rsidR="000D6EC1" w:rsidRPr="0010155B">
        <w:rPr>
          <w:rFonts w:ascii="Arial" w:hAnsi="Arial" w:cs="Arial"/>
        </w:rPr>
        <w:t xml:space="preserve"> </w:t>
      </w:r>
      <w:r w:rsidR="004C7EC6" w:rsidRPr="0010155B">
        <w:rPr>
          <w:rFonts w:ascii="Arial" w:hAnsi="Arial" w:cs="Arial"/>
        </w:rPr>
        <w:t xml:space="preserve">hear the </w:t>
      </w:r>
      <w:r w:rsidR="008D7D39">
        <w:rPr>
          <w:rFonts w:ascii="Arial" w:hAnsi="Arial" w:cs="Arial"/>
        </w:rPr>
        <w:t>second stage of</w:t>
      </w:r>
      <w:r w:rsidR="004C7EC6" w:rsidRPr="0010155B">
        <w:rPr>
          <w:rFonts w:ascii="Arial" w:hAnsi="Arial" w:cs="Arial"/>
        </w:rPr>
        <w:t xml:space="preserve"> appeal at an Appeal Hearing. </w:t>
      </w:r>
      <w:r w:rsidR="00A9145D">
        <w:rPr>
          <w:rFonts w:ascii="Arial" w:hAnsi="Arial" w:cs="Arial"/>
        </w:rPr>
        <w:t xml:space="preserve"> </w:t>
      </w:r>
      <w:r w:rsidRPr="002502B4">
        <w:rPr>
          <w:rFonts w:ascii="Arial" w:hAnsi="Arial" w:cs="Arial"/>
        </w:rPr>
        <w:t>A letter will be sent to the head of centre</w:t>
      </w:r>
      <w:r w:rsidR="0058052F" w:rsidRPr="002502B4">
        <w:rPr>
          <w:rFonts w:ascii="Arial" w:hAnsi="Arial" w:cs="Arial"/>
        </w:rPr>
        <w:t>/private candidate</w:t>
      </w:r>
      <w:r w:rsidRPr="002502B4">
        <w:rPr>
          <w:rFonts w:ascii="Arial" w:hAnsi="Arial" w:cs="Arial"/>
        </w:rPr>
        <w:t xml:space="preserve"> with the decision and reasons</w:t>
      </w:r>
      <w:r w:rsidR="007B64F8">
        <w:rPr>
          <w:rFonts w:ascii="Arial" w:hAnsi="Arial" w:cs="Arial"/>
        </w:rPr>
        <w:t xml:space="preserve">. A </w:t>
      </w:r>
      <w:r w:rsidR="002502B4">
        <w:rPr>
          <w:rFonts w:ascii="Arial" w:hAnsi="Arial" w:cs="Arial"/>
        </w:rPr>
        <w:t>copy of the letter must be given to the candidate/parent or carer</w:t>
      </w:r>
      <w:r w:rsidR="006B7AFD">
        <w:rPr>
          <w:rFonts w:ascii="Arial" w:hAnsi="Arial" w:cs="Arial"/>
        </w:rPr>
        <w:t>.</w:t>
      </w:r>
    </w:p>
    <w:p w14:paraId="2B583266" w14:textId="77777777" w:rsidR="005B7BCB" w:rsidRPr="0010155B" w:rsidRDefault="005B7BCB" w:rsidP="005B7BCB">
      <w:pPr>
        <w:spacing w:after="240"/>
        <w:rPr>
          <w:rFonts w:ascii="Arial" w:hAnsi="Arial" w:cs="Arial"/>
        </w:rPr>
      </w:pPr>
      <w:r w:rsidRPr="0010155B">
        <w:rPr>
          <w:rFonts w:ascii="Arial" w:hAnsi="Arial" w:cs="Arial"/>
          <w:b/>
        </w:rPr>
        <w:t>For centre and centre staff</w:t>
      </w:r>
      <w:r w:rsidRPr="0010155B">
        <w:rPr>
          <w:rFonts w:ascii="Arial" w:hAnsi="Arial" w:cs="Arial"/>
        </w:rPr>
        <w:t xml:space="preserve"> </w:t>
      </w:r>
      <w:r w:rsidRPr="0010155B">
        <w:rPr>
          <w:rFonts w:ascii="Arial" w:hAnsi="Arial" w:cs="Arial"/>
          <w:b/>
        </w:rPr>
        <w:t>malpractice appeals</w:t>
      </w:r>
      <w:r w:rsidRPr="0010155B">
        <w:rPr>
          <w:rFonts w:ascii="Arial" w:hAnsi="Arial" w:cs="Arial"/>
        </w:rPr>
        <w:t>, if there is reasonable evidence, a Senior Officer at WJEC (or committee of officers) who has not been involved with the original case may:</w:t>
      </w:r>
    </w:p>
    <w:p w14:paraId="71923E5B" w14:textId="77777777" w:rsidR="005B7BCB" w:rsidRPr="0010155B" w:rsidRDefault="005B7BCB" w:rsidP="005B7BCB">
      <w:pPr>
        <w:pStyle w:val="ListParagraph"/>
        <w:numPr>
          <w:ilvl w:val="0"/>
          <w:numId w:val="17"/>
        </w:numPr>
        <w:spacing w:after="240"/>
        <w:rPr>
          <w:rFonts w:ascii="Arial" w:hAnsi="Arial" w:cs="Arial"/>
        </w:rPr>
      </w:pPr>
      <w:r w:rsidRPr="0010155B">
        <w:rPr>
          <w:rFonts w:ascii="Arial" w:hAnsi="Arial" w:cs="Arial"/>
        </w:rPr>
        <w:t>Refer the matter to the Appeals Committee</w:t>
      </w:r>
    </w:p>
    <w:p w14:paraId="126F17F5" w14:textId="77777777" w:rsidR="005B7BCB" w:rsidRPr="0010155B" w:rsidRDefault="005B7BCB" w:rsidP="005B7BCB">
      <w:pPr>
        <w:pStyle w:val="ListParagraph"/>
        <w:numPr>
          <w:ilvl w:val="0"/>
          <w:numId w:val="17"/>
        </w:numPr>
        <w:spacing w:after="240"/>
        <w:rPr>
          <w:rFonts w:ascii="Arial" w:hAnsi="Arial" w:cs="Arial"/>
        </w:rPr>
      </w:pPr>
      <w:r w:rsidRPr="0010155B">
        <w:rPr>
          <w:rFonts w:ascii="Arial" w:hAnsi="Arial" w:cs="Arial"/>
        </w:rPr>
        <w:t>Reject the grounds of appeal.</w:t>
      </w:r>
    </w:p>
    <w:p w14:paraId="4AF6BEE3" w14:textId="09E12D03" w:rsidR="005B7BCB" w:rsidRPr="0010155B" w:rsidRDefault="005B7BCB" w:rsidP="005B7BCB">
      <w:pPr>
        <w:spacing w:after="240"/>
        <w:ind w:left="68"/>
        <w:rPr>
          <w:rFonts w:ascii="Arial" w:hAnsi="Arial" w:cs="Arial"/>
          <w:strike/>
        </w:rPr>
      </w:pPr>
      <w:r w:rsidRPr="0010155B">
        <w:rPr>
          <w:rFonts w:ascii="Arial" w:hAnsi="Arial" w:cs="Arial"/>
        </w:rPr>
        <w:t xml:space="preserve">If required, a hearing of the Appeals Committee will be convened to consider the case.  The committee will normally include a minimum of 3 </w:t>
      </w:r>
      <w:r w:rsidR="00A5052B" w:rsidRPr="0010155B">
        <w:rPr>
          <w:rFonts w:ascii="Arial" w:hAnsi="Arial" w:cs="Arial"/>
        </w:rPr>
        <w:t>individuals,</w:t>
      </w:r>
      <w:r w:rsidRPr="0010155B">
        <w:rPr>
          <w:rFonts w:ascii="Arial" w:hAnsi="Arial" w:cs="Arial"/>
        </w:rPr>
        <w:t xml:space="preserve"> including at least one independent member who has not worked for WJEC in the past 5 years. They will not have had any previous involvement with the case and will not have a conflict of interest.  WJEC will liaise with the appellant/centre to determine an appropriate date for the hearing. </w:t>
      </w:r>
    </w:p>
    <w:p w14:paraId="7705DCBC" w14:textId="4FD558B5" w:rsidR="005B7BCB" w:rsidRPr="0010155B" w:rsidRDefault="005B7BCB" w:rsidP="005B7BCB">
      <w:pPr>
        <w:spacing w:after="240"/>
        <w:rPr>
          <w:rFonts w:ascii="Arial" w:hAnsi="Arial" w:cs="Arial"/>
        </w:rPr>
      </w:pPr>
      <w:r w:rsidRPr="0010155B">
        <w:rPr>
          <w:rFonts w:ascii="Arial" w:hAnsi="Arial" w:cs="Arial"/>
        </w:rPr>
        <w:t xml:space="preserve">If the appellant chooses not to attend, the decision will be made </w:t>
      </w:r>
      <w:r w:rsidR="00A11EAA" w:rsidRPr="0010155B">
        <w:rPr>
          <w:rFonts w:ascii="Arial" w:hAnsi="Arial" w:cs="Arial"/>
        </w:rPr>
        <w:t xml:space="preserve">based </w:t>
      </w:r>
      <w:r w:rsidRPr="0010155B">
        <w:rPr>
          <w:rFonts w:ascii="Arial" w:hAnsi="Arial" w:cs="Arial"/>
        </w:rPr>
        <w:t>on the written evidence. The secretariat for the Appeals Committee will provide the appellant with a copy of all papers, documents and reports to be considered by the committee. The Chair of the Committee will have the right to decide whether any further evidence is admissible for tabling at the hearing and whether witnesses can be called.</w:t>
      </w:r>
    </w:p>
    <w:p w14:paraId="36F20312" w14:textId="0B450B6F" w:rsidR="005B7BCB" w:rsidRPr="0010155B" w:rsidRDefault="005B7BCB" w:rsidP="005B7BCB">
      <w:pPr>
        <w:spacing w:after="240"/>
        <w:rPr>
          <w:rFonts w:ascii="Arial" w:hAnsi="Arial" w:cs="Arial"/>
        </w:rPr>
      </w:pPr>
      <w:r w:rsidRPr="0010155B">
        <w:rPr>
          <w:rFonts w:ascii="Arial" w:hAnsi="Arial" w:cs="Arial"/>
        </w:rPr>
        <w:t xml:space="preserve">The </w:t>
      </w:r>
      <w:r w:rsidRPr="00A9145D">
        <w:rPr>
          <w:rFonts w:ascii="Arial" w:hAnsi="Arial" w:cs="Arial"/>
        </w:rPr>
        <w:t>procedures of the</w:t>
      </w:r>
      <w:r w:rsidR="00A9145D" w:rsidRPr="00A9145D">
        <w:rPr>
          <w:rFonts w:ascii="Arial" w:hAnsi="Arial" w:cs="Arial"/>
        </w:rPr>
        <w:t xml:space="preserve"> appeal</w:t>
      </w:r>
      <w:r w:rsidRPr="00A9145D">
        <w:rPr>
          <w:rFonts w:ascii="Arial" w:hAnsi="Arial" w:cs="Arial"/>
        </w:rPr>
        <w:t xml:space="preserve"> hearing </w:t>
      </w:r>
      <w:r w:rsidR="00A9145D">
        <w:rPr>
          <w:rFonts w:ascii="Arial" w:hAnsi="Arial" w:cs="Arial"/>
        </w:rPr>
        <w:t>and information on further aven</w:t>
      </w:r>
      <w:r w:rsidR="00C903E7">
        <w:rPr>
          <w:rFonts w:ascii="Arial" w:hAnsi="Arial" w:cs="Arial"/>
        </w:rPr>
        <w:t xml:space="preserve">ues for appeal </w:t>
      </w:r>
      <w:r w:rsidRPr="00A9145D">
        <w:rPr>
          <w:rFonts w:ascii="Arial" w:hAnsi="Arial" w:cs="Arial"/>
        </w:rPr>
        <w:t>will follow those identified in JCQ’s document ‘</w:t>
      </w:r>
      <w:r w:rsidRPr="00A9145D">
        <w:rPr>
          <w:rFonts w:ascii="Arial" w:hAnsi="Arial" w:cs="Arial"/>
          <w:i/>
        </w:rPr>
        <w:t xml:space="preserve">A guide to the awarding bodies’ </w:t>
      </w:r>
      <w:proofErr w:type="gramStart"/>
      <w:r w:rsidRPr="00A9145D">
        <w:rPr>
          <w:rFonts w:ascii="Arial" w:hAnsi="Arial" w:cs="Arial"/>
          <w:i/>
        </w:rPr>
        <w:t>appeals processes’</w:t>
      </w:r>
      <w:proofErr w:type="gramEnd"/>
      <w:r w:rsidRPr="00A9145D">
        <w:rPr>
          <w:rFonts w:ascii="Arial" w:hAnsi="Arial" w:cs="Arial"/>
        </w:rPr>
        <w:t>. The Chair will advise appellants of the process again at the start of the hearing</w:t>
      </w:r>
      <w:r w:rsidRPr="0010155B">
        <w:rPr>
          <w:rFonts w:ascii="Arial" w:hAnsi="Arial" w:cs="Arial"/>
        </w:rPr>
        <w:t>.</w:t>
      </w:r>
    </w:p>
    <w:p w14:paraId="7BD8345A" w14:textId="09707765" w:rsidR="002A3319" w:rsidRPr="0010155B" w:rsidRDefault="002A3319" w:rsidP="00461866">
      <w:pPr>
        <w:spacing w:after="240"/>
        <w:rPr>
          <w:rFonts w:ascii="Arial" w:hAnsi="Arial" w:cs="Arial"/>
        </w:rPr>
      </w:pPr>
      <w:r w:rsidRPr="0010155B">
        <w:rPr>
          <w:rFonts w:ascii="Arial" w:hAnsi="Arial" w:cs="Arial"/>
        </w:rPr>
        <w:t xml:space="preserve">Further information on appeals is available in the WJEC Appeals – A guide for centres available on our </w:t>
      </w:r>
      <w:hyperlink r:id="rId25" w:anchor="tab_2" w:history="1">
        <w:r w:rsidR="007F14BA" w:rsidRPr="00FE21FB">
          <w:rPr>
            <w:rStyle w:val="Hyperlink"/>
            <w:rFonts w:ascii="Arial" w:hAnsi="Arial" w:cs="Arial"/>
          </w:rPr>
          <w:t>WJEC</w:t>
        </w:r>
      </w:hyperlink>
      <w:r w:rsidR="007F14BA">
        <w:rPr>
          <w:rFonts w:ascii="Arial" w:hAnsi="Arial" w:cs="Arial"/>
        </w:rPr>
        <w:t xml:space="preserve"> and </w:t>
      </w:r>
      <w:hyperlink r:id="rId26" w:anchor="tab_2" w:history="1">
        <w:r w:rsidR="007F14BA" w:rsidRPr="0034791B">
          <w:rPr>
            <w:rStyle w:val="Hyperlink"/>
            <w:rFonts w:ascii="Arial" w:hAnsi="Arial" w:cs="Arial"/>
          </w:rPr>
          <w:t>Eduqas</w:t>
        </w:r>
      </w:hyperlink>
      <w:r w:rsidR="007F14BA">
        <w:rPr>
          <w:rFonts w:ascii="Arial" w:hAnsi="Arial" w:cs="Arial"/>
        </w:rPr>
        <w:t xml:space="preserve"> websites. </w:t>
      </w:r>
    </w:p>
    <w:sectPr w:rsidR="002A3319" w:rsidRPr="0010155B" w:rsidSect="00F5448D">
      <w:footerReference w:type="default" r:id="rId2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B509" w14:textId="77777777" w:rsidR="00EC713B" w:rsidRDefault="00EC713B" w:rsidP="003823BB">
      <w:pPr>
        <w:spacing w:after="0" w:line="240" w:lineRule="auto"/>
      </w:pPr>
      <w:r>
        <w:separator/>
      </w:r>
    </w:p>
  </w:endnote>
  <w:endnote w:type="continuationSeparator" w:id="0">
    <w:p w14:paraId="6A69B672" w14:textId="77777777" w:rsidR="00EC713B" w:rsidRDefault="00EC713B" w:rsidP="0038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43727"/>
      <w:docPartObj>
        <w:docPartGallery w:val="Page Numbers (Bottom of Page)"/>
        <w:docPartUnique/>
      </w:docPartObj>
    </w:sdtPr>
    <w:sdtEndPr>
      <w:rPr>
        <w:color w:val="808080" w:themeColor="background1" w:themeShade="80"/>
        <w:spacing w:val="60"/>
      </w:rPr>
    </w:sdtEndPr>
    <w:sdtContent>
      <w:p w14:paraId="759E04B1" w14:textId="50ECC07F" w:rsidR="00540C57" w:rsidRDefault="00540C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C177C">
          <w:rPr>
            <w:b/>
            <w:bCs/>
            <w:noProof/>
          </w:rPr>
          <w:t>1</w:t>
        </w:r>
        <w:r>
          <w:rPr>
            <w:b/>
            <w:bCs/>
            <w:noProof/>
          </w:rPr>
          <w:fldChar w:fldCharType="end"/>
        </w:r>
        <w:r>
          <w:rPr>
            <w:b/>
            <w:bCs/>
          </w:rPr>
          <w:t xml:space="preserve"> | </w:t>
        </w:r>
        <w:r>
          <w:rPr>
            <w:color w:val="808080" w:themeColor="background1" w:themeShade="80"/>
            <w:spacing w:val="60"/>
          </w:rPr>
          <w:t>Page</w:t>
        </w:r>
      </w:p>
    </w:sdtContent>
  </w:sdt>
  <w:p w14:paraId="2AFF0D93" w14:textId="77777777" w:rsidR="00540C57" w:rsidRDefault="0054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577E" w14:textId="77777777" w:rsidR="00EC713B" w:rsidRDefault="00EC713B" w:rsidP="003823BB">
      <w:pPr>
        <w:spacing w:after="0" w:line="240" w:lineRule="auto"/>
      </w:pPr>
      <w:r>
        <w:separator/>
      </w:r>
    </w:p>
  </w:footnote>
  <w:footnote w:type="continuationSeparator" w:id="0">
    <w:p w14:paraId="16742AE2" w14:textId="77777777" w:rsidR="00EC713B" w:rsidRDefault="00EC713B" w:rsidP="00382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59228"/>
    <w:multiLevelType w:val="hybridMultilevel"/>
    <w:tmpl w:val="498043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288C70"/>
    <w:multiLevelType w:val="hybridMultilevel"/>
    <w:tmpl w:val="7F91F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E2F82D"/>
    <w:multiLevelType w:val="hybridMultilevel"/>
    <w:tmpl w:val="F4B7A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91B326"/>
    <w:multiLevelType w:val="hybridMultilevel"/>
    <w:tmpl w:val="E260A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345780"/>
    <w:multiLevelType w:val="hybridMultilevel"/>
    <w:tmpl w:val="BACBE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36A46"/>
    <w:multiLevelType w:val="hybridMultilevel"/>
    <w:tmpl w:val="8846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664E26"/>
    <w:multiLevelType w:val="hybridMultilevel"/>
    <w:tmpl w:val="B29E0586"/>
    <w:lvl w:ilvl="0" w:tplc="6BA8A8A0">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7215AF"/>
    <w:multiLevelType w:val="hybridMultilevel"/>
    <w:tmpl w:val="06E6E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8386CD8"/>
    <w:multiLevelType w:val="hybridMultilevel"/>
    <w:tmpl w:val="B9464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F2274D"/>
    <w:multiLevelType w:val="hybridMultilevel"/>
    <w:tmpl w:val="F7CCED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0ADE2AAF"/>
    <w:multiLevelType w:val="hybridMultilevel"/>
    <w:tmpl w:val="16E0F04E"/>
    <w:lvl w:ilvl="0" w:tplc="6BA8A8A0">
      <w:numFmt w:val="bullet"/>
      <w:lvlText w:val="•"/>
      <w:lvlJc w:val="left"/>
      <w:pPr>
        <w:ind w:left="502"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32810"/>
    <w:multiLevelType w:val="hybridMultilevel"/>
    <w:tmpl w:val="2A44C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EC"/>
    <w:multiLevelType w:val="hybridMultilevel"/>
    <w:tmpl w:val="3D123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C816FC"/>
    <w:multiLevelType w:val="hybridMultilevel"/>
    <w:tmpl w:val="0AFE3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62C55"/>
    <w:multiLevelType w:val="hybridMultilevel"/>
    <w:tmpl w:val="E80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D49C7"/>
    <w:multiLevelType w:val="hybridMultilevel"/>
    <w:tmpl w:val="77F0C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074553"/>
    <w:multiLevelType w:val="hybridMultilevel"/>
    <w:tmpl w:val="812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25749"/>
    <w:multiLevelType w:val="hybridMultilevel"/>
    <w:tmpl w:val="CDE0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C0B3D"/>
    <w:multiLevelType w:val="hybridMultilevel"/>
    <w:tmpl w:val="B2A260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D650C4"/>
    <w:multiLevelType w:val="hybridMultilevel"/>
    <w:tmpl w:val="F3DC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4A7CA1"/>
    <w:multiLevelType w:val="hybridMultilevel"/>
    <w:tmpl w:val="0E529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26C54"/>
    <w:multiLevelType w:val="hybridMultilevel"/>
    <w:tmpl w:val="77AA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1274"/>
    <w:multiLevelType w:val="multilevel"/>
    <w:tmpl w:val="23BA02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4A064E"/>
    <w:multiLevelType w:val="hybridMultilevel"/>
    <w:tmpl w:val="91F88124"/>
    <w:lvl w:ilvl="0" w:tplc="6BA8A8A0">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8101682"/>
    <w:multiLevelType w:val="hybridMultilevel"/>
    <w:tmpl w:val="664606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F18F0"/>
    <w:multiLevelType w:val="hybridMultilevel"/>
    <w:tmpl w:val="B09C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F65FB9"/>
    <w:multiLevelType w:val="hybridMultilevel"/>
    <w:tmpl w:val="0FE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E281B"/>
    <w:multiLevelType w:val="hybridMultilevel"/>
    <w:tmpl w:val="873A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6210F"/>
    <w:multiLevelType w:val="hybridMultilevel"/>
    <w:tmpl w:val="A314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64FAA"/>
    <w:multiLevelType w:val="hybridMultilevel"/>
    <w:tmpl w:val="02F255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7A3E7605"/>
    <w:multiLevelType w:val="hybridMultilevel"/>
    <w:tmpl w:val="F7EA7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3"/>
  </w:num>
  <w:num w:numId="2">
    <w:abstractNumId w:val="12"/>
  </w:num>
  <w:num w:numId="3">
    <w:abstractNumId w:val="15"/>
  </w:num>
  <w:num w:numId="4">
    <w:abstractNumId w:val="5"/>
  </w:num>
  <w:num w:numId="5">
    <w:abstractNumId w:val="20"/>
  </w:num>
  <w:num w:numId="6">
    <w:abstractNumId w:val="16"/>
  </w:num>
  <w:num w:numId="7">
    <w:abstractNumId w:val="27"/>
  </w:num>
  <w:num w:numId="8">
    <w:abstractNumId w:val="29"/>
  </w:num>
  <w:num w:numId="9">
    <w:abstractNumId w:val="9"/>
  </w:num>
  <w:num w:numId="10">
    <w:abstractNumId w:val="17"/>
  </w:num>
  <w:num w:numId="11">
    <w:abstractNumId w:val="26"/>
  </w:num>
  <w:num w:numId="12">
    <w:abstractNumId w:val="21"/>
  </w:num>
  <w:num w:numId="13">
    <w:abstractNumId w:val="14"/>
  </w:num>
  <w:num w:numId="14">
    <w:abstractNumId w:val="11"/>
  </w:num>
  <w:num w:numId="15">
    <w:abstractNumId w:val="7"/>
  </w:num>
  <w:num w:numId="16">
    <w:abstractNumId w:val="28"/>
  </w:num>
  <w:num w:numId="17">
    <w:abstractNumId w:val="30"/>
  </w:num>
  <w:num w:numId="18">
    <w:abstractNumId w:val="0"/>
  </w:num>
  <w:num w:numId="19">
    <w:abstractNumId w:val="1"/>
  </w:num>
  <w:num w:numId="20">
    <w:abstractNumId w:val="3"/>
  </w:num>
  <w:num w:numId="21">
    <w:abstractNumId w:val="2"/>
  </w:num>
  <w:num w:numId="22">
    <w:abstractNumId w:val="4"/>
  </w:num>
  <w:num w:numId="23">
    <w:abstractNumId w:val="18"/>
  </w:num>
  <w:num w:numId="24">
    <w:abstractNumId w:val="23"/>
  </w:num>
  <w:num w:numId="25">
    <w:abstractNumId w:val="10"/>
  </w:num>
  <w:num w:numId="26">
    <w:abstractNumId w:val="6"/>
  </w:num>
  <w:num w:numId="27">
    <w:abstractNumId w:val="24"/>
  </w:num>
  <w:num w:numId="28">
    <w:abstractNumId w:val="19"/>
  </w:num>
  <w:num w:numId="29">
    <w:abstractNumId w:val="22"/>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31"/>
    <w:rsid w:val="000116E5"/>
    <w:rsid w:val="000352DE"/>
    <w:rsid w:val="00041AD0"/>
    <w:rsid w:val="0004255A"/>
    <w:rsid w:val="0004651A"/>
    <w:rsid w:val="00046925"/>
    <w:rsid w:val="00055027"/>
    <w:rsid w:val="00061B26"/>
    <w:rsid w:val="00063723"/>
    <w:rsid w:val="0007161B"/>
    <w:rsid w:val="000771F7"/>
    <w:rsid w:val="00077773"/>
    <w:rsid w:val="000869C0"/>
    <w:rsid w:val="000A0040"/>
    <w:rsid w:val="000A4B83"/>
    <w:rsid w:val="000B3A3E"/>
    <w:rsid w:val="000C19F4"/>
    <w:rsid w:val="000C2B6B"/>
    <w:rsid w:val="000D620E"/>
    <w:rsid w:val="000D6EC1"/>
    <w:rsid w:val="000F022B"/>
    <w:rsid w:val="0010155B"/>
    <w:rsid w:val="0010347D"/>
    <w:rsid w:val="00120CA1"/>
    <w:rsid w:val="00134643"/>
    <w:rsid w:val="00137B9D"/>
    <w:rsid w:val="001416B7"/>
    <w:rsid w:val="00150369"/>
    <w:rsid w:val="001575DE"/>
    <w:rsid w:val="001627AE"/>
    <w:rsid w:val="001657F5"/>
    <w:rsid w:val="00172D9C"/>
    <w:rsid w:val="001802C4"/>
    <w:rsid w:val="00180906"/>
    <w:rsid w:val="0018157D"/>
    <w:rsid w:val="001827DF"/>
    <w:rsid w:val="001949F9"/>
    <w:rsid w:val="00196DD0"/>
    <w:rsid w:val="001A22E0"/>
    <w:rsid w:val="001A420A"/>
    <w:rsid w:val="001B248F"/>
    <w:rsid w:val="001C6CD2"/>
    <w:rsid w:val="001D3356"/>
    <w:rsid w:val="001F12FA"/>
    <w:rsid w:val="002026BA"/>
    <w:rsid w:val="00204914"/>
    <w:rsid w:val="002247A1"/>
    <w:rsid w:val="0023279B"/>
    <w:rsid w:val="00233D50"/>
    <w:rsid w:val="00242490"/>
    <w:rsid w:val="00245D15"/>
    <w:rsid w:val="002502B4"/>
    <w:rsid w:val="00255054"/>
    <w:rsid w:val="0026009A"/>
    <w:rsid w:val="00260D3E"/>
    <w:rsid w:val="00270022"/>
    <w:rsid w:val="00276CE2"/>
    <w:rsid w:val="0029664A"/>
    <w:rsid w:val="002A08D6"/>
    <w:rsid w:val="002A3319"/>
    <w:rsid w:val="002A5EB9"/>
    <w:rsid w:val="002B0BBA"/>
    <w:rsid w:val="002B1346"/>
    <w:rsid w:val="002B293F"/>
    <w:rsid w:val="002B2D25"/>
    <w:rsid w:val="002B3C3C"/>
    <w:rsid w:val="002C4E52"/>
    <w:rsid w:val="002C6E90"/>
    <w:rsid w:val="002D0D4F"/>
    <w:rsid w:val="002D26FC"/>
    <w:rsid w:val="002D3007"/>
    <w:rsid w:val="002D3CF6"/>
    <w:rsid w:val="002D702A"/>
    <w:rsid w:val="002E70C5"/>
    <w:rsid w:val="002F3B5D"/>
    <w:rsid w:val="003062B9"/>
    <w:rsid w:val="003130A1"/>
    <w:rsid w:val="0032158E"/>
    <w:rsid w:val="0034791B"/>
    <w:rsid w:val="0036169A"/>
    <w:rsid w:val="00363CFE"/>
    <w:rsid w:val="0036777E"/>
    <w:rsid w:val="003823BB"/>
    <w:rsid w:val="00385A8E"/>
    <w:rsid w:val="003871AB"/>
    <w:rsid w:val="00393519"/>
    <w:rsid w:val="003A3321"/>
    <w:rsid w:val="003B1B9B"/>
    <w:rsid w:val="003C15E4"/>
    <w:rsid w:val="003C5951"/>
    <w:rsid w:val="003C6FA6"/>
    <w:rsid w:val="003D0A54"/>
    <w:rsid w:val="003D1E9A"/>
    <w:rsid w:val="003D5DEA"/>
    <w:rsid w:val="003F72E1"/>
    <w:rsid w:val="00401EB9"/>
    <w:rsid w:val="00410467"/>
    <w:rsid w:val="00412F3D"/>
    <w:rsid w:val="0042677E"/>
    <w:rsid w:val="00427E33"/>
    <w:rsid w:val="0043070E"/>
    <w:rsid w:val="004319F5"/>
    <w:rsid w:val="00432144"/>
    <w:rsid w:val="00447342"/>
    <w:rsid w:val="004557E5"/>
    <w:rsid w:val="00457DD2"/>
    <w:rsid w:val="00460F12"/>
    <w:rsid w:val="00461866"/>
    <w:rsid w:val="004664C4"/>
    <w:rsid w:val="00470237"/>
    <w:rsid w:val="00470D0E"/>
    <w:rsid w:val="00476FD9"/>
    <w:rsid w:val="00481554"/>
    <w:rsid w:val="00481E70"/>
    <w:rsid w:val="0048622C"/>
    <w:rsid w:val="004A72DA"/>
    <w:rsid w:val="004C4654"/>
    <w:rsid w:val="004C7EC6"/>
    <w:rsid w:val="004D4360"/>
    <w:rsid w:val="004E1B68"/>
    <w:rsid w:val="004E75C9"/>
    <w:rsid w:val="004F2A08"/>
    <w:rsid w:val="004F3319"/>
    <w:rsid w:val="004F39C9"/>
    <w:rsid w:val="004F6B3A"/>
    <w:rsid w:val="00525257"/>
    <w:rsid w:val="0052784F"/>
    <w:rsid w:val="00530FAD"/>
    <w:rsid w:val="005347F6"/>
    <w:rsid w:val="00536027"/>
    <w:rsid w:val="00540C57"/>
    <w:rsid w:val="00545B2D"/>
    <w:rsid w:val="0054791D"/>
    <w:rsid w:val="00560FBD"/>
    <w:rsid w:val="00566890"/>
    <w:rsid w:val="0057129C"/>
    <w:rsid w:val="00572B63"/>
    <w:rsid w:val="005735DB"/>
    <w:rsid w:val="0057406A"/>
    <w:rsid w:val="0058052F"/>
    <w:rsid w:val="005B2902"/>
    <w:rsid w:val="005B7915"/>
    <w:rsid w:val="005B7BCB"/>
    <w:rsid w:val="005C36CA"/>
    <w:rsid w:val="005C7EF6"/>
    <w:rsid w:val="005D07E7"/>
    <w:rsid w:val="005E4587"/>
    <w:rsid w:val="005E58CA"/>
    <w:rsid w:val="005E77FA"/>
    <w:rsid w:val="005F279A"/>
    <w:rsid w:val="00600120"/>
    <w:rsid w:val="00607774"/>
    <w:rsid w:val="00607CA0"/>
    <w:rsid w:val="0061120D"/>
    <w:rsid w:val="006123E3"/>
    <w:rsid w:val="00623727"/>
    <w:rsid w:val="0062406E"/>
    <w:rsid w:val="00626145"/>
    <w:rsid w:val="006344D0"/>
    <w:rsid w:val="00636639"/>
    <w:rsid w:val="00640DEC"/>
    <w:rsid w:val="00650ECC"/>
    <w:rsid w:val="00653E12"/>
    <w:rsid w:val="0065781E"/>
    <w:rsid w:val="006608EF"/>
    <w:rsid w:val="006641E0"/>
    <w:rsid w:val="00664FEB"/>
    <w:rsid w:val="00667C5C"/>
    <w:rsid w:val="00670845"/>
    <w:rsid w:val="00677008"/>
    <w:rsid w:val="006840BD"/>
    <w:rsid w:val="00685D21"/>
    <w:rsid w:val="00695820"/>
    <w:rsid w:val="00697712"/>
    <w:rsid w:val="006A0DA7"/>
    <w:rsid w:val="006A54AE"/>
    <w:rsid w:val="006B0156"/>
    <w:rsid w:val="006B272B"/>
    <w:rsid w:val="006B349B"/>
    <w:rsid w:val="006B7919"/>
    <w:rsid w:val="006B7AFD"/>
    <w:rsid w:val="006C660E"/>
    <w:rsid w:val="006D0363"/>
    <w:rsid w:val="006D7572"/>
    <w:rsid w:val="006E7523"/>
    <w:rsid w:val="006F0B3E"/>
    <w:rsid w:val="006F4C51"/>
    <w:rsid w:val="00715160"/>
    <w:rsid w:val="007200D2"/>
    <w:rsid w:val="00725356"/>
    <w:rsid w:val="007313DE"/>
    <w:rsid w:val="007356E8"/>
    <w:rsid w:val="007446FD"/>
    <w:rsid w:val="007452C3"/>
    <w:rsid w:val="007465E6"/>
    <w:rsid w:val="00751C4E"/>
    <w:rsid w:val="00752121"/>
    <w:rsid w:val="00752F49"/>
    <w:rsid w:val="007550CC"/>
    <w:rsid w:val="00756B83"/>
    <w:rsid w:val="00764454"/>
    <w:rsid w:val="00765D4C"/>
    <w:rsid w:val="00767A9C"/>
    <w:rsid w:val="00767EA9"/>
    <w:rsid w:val="00772454"/>
    <w:rsid w:val="0077279A"/>
    <w:rsid w:val="00781DA6"/>
    <w:rsid w:val="007920AA"/>
    <w:rsid w:val="007A1743"/>
    <w:rsid w:val="007A1EBC"/>
    <w:rsid w:val="007A55A4"/>
    <w:rsid w:val="007A7EBE"/>
    <w:rsid w:val="007B3D75"/>
    <w:rsid w:val="007B64F8"/>
    <w:rsid w:val="007B7BFF"/>
    <w:rsid w:val="007C1126"/>
    <w:rsid w:val="007E1F22"/>
    <w:rsid w:val="007F14BA"/>
    <w:rsid w:val="00803B85"/>
    <w:rsid w:val="00814E63"/>
    <w:rsid w:val="00822CD3"/>
    <w:rsid w:val="0082638C"/>
    <w:rsid w:val="00831A60"/>
    <w:rsid w:val="00837C22"/>
    <w:rsid w:val="00856FB3"/>
    <w:rsid w:val="008621B2"/>
    <w:rsid w:val="0086372A"/>
    <w:rsid w:val="00870EC1"/>
    <w:rsid w:val="008757CF"/>
    <w:rsid w:val="00883E6A"/>
    <w:rsid w:val="008875DF"/>
    <w:rsid w:val="00890CC8"/>
    <w:rsid w:val="00895787"/>
    <w:rsid w:val="008B31E0"/>
    <w:rsid w:val="008C177C"/>
    <w:rsid w:val="008C1CE8"/>
    <w:rsid w:val="008D7D39"/>
    <w:rsid w:val="008F29DC"/>
    <w:rsid w:val="008F520C"/>
    <w:rsid w:val="008F5E3E"/>
    <w:rsid w:val="00903DED"/>
    <w:rsid w:val="00906924"/>
    <w:rsid w:val="009146BF"/>
    <w:rsid w:val="00915191"/>
    <w:rsid w:val="00917642"/>
    <w:rsid w:val="0092797A"/>
    <w:rsid w:val="0093170B"/>
    <w:rsid w:val="00933001"/>
    <w:rsid w:val="009444A6"/>
    <w:rsid w:val="00945C9D"/>
    <w:rsid w:val="00974614"/>
    <w:rsid w:val="00975E92"/>
    <w:rsid w:val="009878D2"/>
    <w:rsid w:val="009A0FC8"/>
    <w:rsid w:val="009A3F32"/>
    <w:rsid w:val="009A3F3B"/>
    <w:rsid w:val="009C0B9E"/>
    <w:rsid w:val="009C17B9"/>
    <w:rsid w:val="009C225A"/>
    <w:rsid w:val="009E6E5C"/>
    <w:rsid w:val="009F30C9"/>
    <w:rsid w:val="00A0284F"/>
    <w:rsid w:val="00A11177"/>
    <w:rsid w:val="00A11EAA"/>
    <w:rsid w:val="00A15545"/>
    <w:rsid w:val="00A303FA"/>
    <w:rsid w:val="00A31C99"/>
    <w:rsid w:val="00A339D0"/>
    <w:rsid w:val="00A40D32"/>
    <w:rsid w:val="00A41C16"/>
    <w:rsid w:val="00A461C7"/>
    <w:rsid w:val="00A5052B"/>
    <w:rsid w:val="00A567CA"/>
    <w:rsid w:val="00A57B83"/>
    <w:rsid w:val="00A6556B"/>
    <w:rsid w:val="00A9145D"/>
    <w:rsid w:val="00A97395"/>
    <w:rsid w:val="00AA323B"/>
    <w:rsid w:val="00AA3E38"/>
    <w:rsid w:val="00AA7289"/>
    <w:rsid w:val="00AC08D0"/>
    <w:rsid w:val="00AC60CF"/>
    <w:rsid w:val="00AD4545"/>
    <w:rsid w:val="00AD5982"/>
    <w:rsid w:val="00AD5E9F"/>
    <w:rsid w:val="00AE1C16"/>
    <w:rsid w:val="00AE23AF"/>
    <w:rsid w:val="00AF2AFF"/>
    <w:rsid w:val="00AF5DCA"/>
    <w:rsid w:val="00AF72AD"/>
    <w:rsid w:val="00AF74A3"/>
    <w:rsid w:val="00B279C2"/>
    <w:rsid w:val="00B33562"/>
    <w:rsid w:val="00B34E50"/>
    <w:rsid w:val="00B350CC"/>
    <w:rsid w:val="00B45FA2"/>
    <w:rsid w:val="00B60D70"/>
    <w:rsid w:val="00B6155B"/>
    <w:rsid w:val="00B75BFB"/>
    <w:rsid w:val="00B764D7"/>
    <w:rsid w:val="00B772A4"/>
    <w:rsid w:val="00B80596"/>
    <w:rsid w:val="00B8560F"/>
    <w:rsid w:val="00B95075"/>
    <w:rsid w:val="00BA0870"/>
    <w:rsid w:val="00BA2E73"/>
    <w:rsid w:val="00BA52B9"/>
    <w:rsid w:val="00BA7258"/>
    <w:rsid w:val="00BA7E0F"/>
    <w:rsid w:val="00BB0DF1"/>
    <w:rsid w:val="00BB6C8E"/>
    <w:rsid w:val="00BD0AF6"/>
    <w:rsid w:val="00BD1E2C"/>
    <w:rsid w:val="00BD5EF2"/>
    <w:rsid w:val="00BE1048"/>
    <w:rsid w:val="00BF5C3B"/>
    <w:rsid w:val="00BF7FFA"/>
    <w:rsid w:val="00C048A6"/>
    <w:rsid w:val="00C05E63"/>
    <w:rsid w:val="00C062C0"/>
    <w:rsid w:val="00C06EAD"/>
    <w:rsid w:val="00C12C74"/>
    <w:rsid w:val="00C1767A"/>
    <w:rsid w:val="00C2349A"/>
    <w:rsid w:val="00C2484B"/>
    <w:rsid w:val="00C26928"/>
    <w:rsid w:val="00C313E2"/>
    <w:rsid w:val="00C36322"/>
    <w:rsid w:val="00C37941"/>
    <w:rsid w:val="00C47DBB"/>
    <w:rsid w:val="00C5443D"/>
    <w:rsid w:val="00C61FAB"/>
    <w:rsid w:val="00C66A21"/>
    <w:rsid w:val="00C718EA"/>
    <w:rsid w:val="00C72FCC"/>
    <w:rsid w:val="00C73272"/>
    <w:rsid w:val="00C7535D"/>
    <w:rsid w:val="00C903E7"/>
    <w:rsid w:val="00CA07FE"/>
    <w:rsid w:val="00CA0C3C"/>
    <w:rsid w:val="00CA1CFE"/>
    <w:rsid w:val="00CC019E"/>
    <w:rsid w:val="00CC4726"/>
    <w:rsid w:val="00CD1134"/>
    <w:rsid w:val="00CD3AA0"/>
    <w:rsid w:val="00CD3DE9"/>
    <w:rsid w:val="00CD62F5"/>
    <w:rsid w:val="00CF387D"/>
    <w:rsid w:val="00D07F52"/>
    <w:rsid w:val="00D11FB0"/>
    <w:rsid w:val="00D2108E"/>
    <w:rsid w:val="00D32865"/>
    <w:rsid w:val="00D35BE5"/>
    <w:rsid w:val="00D51D50"/>
    <w:rsid w:val="00D53585"/>
    <w:rsid w:val="00D70828"/>
    <w:rsid w:val="00DB50DF"/>
    <w:rsid w:val="00DC045F"/>
    <w:rsid w:val="00DC1C75"/>
    <w:rsid w:val="00DC42B2"/>
    <w:rsid w:val="00DC5C2E"/>
    <w:rsid w:val="00DD22F3"/>
    <w:rsid w:val="00DD3017"/>
    <w:rsid w:val="00DD7A32"/>
    <w:rsid w:val="00DE6A1F"/>
    <w:rsid w:val="00DE71B6"/>
    <w:rsid w:val="00E024FA"/>
    <w:rsid w:val="00E1129A"/>
    <w:rsid w:val="00E15DE0"/>
    <w:rsid w:val="00E161AA"/>
    <w:rsid w:val="00E24569"/>
    <w:rsid w:val="00E42FFA"/>
    <w:rsid w:val="00E4754A"/>
    <w:rsid w:val="00E50C0E"/>
    <w:rsid w:val="00E55031"/>
    <w:rsid w:val="00E60D02"/>
    <w:rsid w:val="00E879EF"/>
    <w:rsid w:val="00E91CDC"/>
    <w:rsid w:val="00EA210C"/>
    <w:rsid w:val="00EA3ADF"/>
    <w:rsid w:val="00EA5F69"/>
    <w:rsid w:val="00EB3E4D"/>
    <w:rsid w:val="00EC713B"/>
    <w:rsid w:val="00ED0302"/>
    <w:rsid w:val="00ED665C"/>
    <w:rsid w:val="00EE1B74"/>
    <w:rsid w:val="00EF1D58"/>
    <w:rsid w:val="00EF21E7"/>
    <w:rsid w:val="00EF49D0"/>
    <w:rsid w:val="00EF74AD"/>
    <w:rsid w:val="00F00BA5"/>
    <w:rsid w:val="00F109F9"/>
    <w:rsid w:val="00F15233"/>
    <w:rsid w:val="00F16F1A"/>
    <w:rsid w:val="00F2349D"/>
    <w:rsid w:val="00F254E6"/>
    <w:rsid w:val="00F275C1"/>
    <w:rsid w:val="00F413D4"/>
    <w:rsid w:val="00F41A92"/>
    <w:rsid w:val="00F51858"/>
    <w:rsid w:val="00F5448D"/>
    <w:rsid w:val="00F643EF"/>
    <w:rsid w:val="00F726F1"/>
    <w:rsid w:val="00F817A2"/>
    <w:rsid w:val="00FA1F4E"/>
    <w:rsid w:val="00FB117F"/>
    <w:rsid w:val="00FB4076"/>
    <w:rsid w:val="00FB5989"/>
    <w:rsid w:val="00FC120A"/>
    <w:rsid w:val="00FC5489"/>
    <w:rsid w:val="00FD5533"/>
    <w:rsid w:val="00FD6D8B"/>
    <w:rsid w:val="00FE21FB"/>
    <w:rsid w:val="00FE6186"/>
    <w:rsid w:val="00FF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EFD42"/>
  <w15:docId w15:val="{EF33873B-1216-4FA8-B467-AA2ABF15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5031"/>
    <w:rPr>
      <w:color w:val="0000FF" w:themeColor="hyperlink"/>
      <w:u w:val="single"/>
    </w:rPr>
  </w:style>
  <w:style w:type="paragraph" w:customStyle="1" w:styleId="Default">
    <w:name w:val="Default"/>
    <w:rsid w:val="00E5503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6641E0"/>
    <w:pPr>
      <w:ind w:left="720"/>
      <w:contextualSpacing/>
    </w:pPr>
  </w:style>
  <w:style w:type="table" w:styleId="TableGrid">
    <w:name w:val="Table Grid"/>
    <w:basedOn w:val="TableNormal"/>
    <w:uiPriority w:val="59"/>
    <w:rsid w:val="004A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3BB"/>
  </w:style>
  <w:style w:type="paragraph" w:styleId="Footer">
    <w:name w:val="footer"/>
    <w:basedOn w:val="Normal"/>
    <w:link w:val="FooterChar"/>
    <w:uiPriority w:val="99"/>
    <w:unhideWhenUsed/>
    <w:rsid w:val="0038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3BB"/>
  </w:style>
  <w:style w:type="paragraph" w:styleId="BalloonText">
    <w:name w:val="Balloon Text"/>
    <w:basedOn w:val="Normal"/>
    <w:link w:val="BalloonTextChar"/>
    <w:uiPriority w:val="99"/>
    <w:semiHidden/>
    <w:unhideWhenUsed/>
    <w:rsid w:val="0038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BB"/>
    <w:rPr>
      <w:rFonts w:ascii="Tahoma" w:hAnsi="Tahoma" w:cs="Tahoma"/>
      <w:sz w:val="16"/>
      <w:szCs w:val="16"/>
    </w:rPr>
  </w:style>
  <w:style w:type="character" w:styleId="FollowedHyperlink">
    <w:name w:val="FollowedHyperlink"/>
    <w:basedOn w:val="DefaultParagraphFont"/>
    <w:uiPriority w:val="99"/>
    <w:semiHidden/>
    <w:unhideWhenUsed/>
    <w:rsid w:val="00653E12"/>
    <w:rPr>
      <w:color w:val="800080" w:themeColor="followedHyperlink"/>
      <w:u w:val="single"/>
    </w:rPr>
  </w:style>
  <w:style w:type="character" w:customStyle="1" w:styleId="Heading1Char">
    <w:name w:val="Heading 1 Char"/>
    <w:basedOn w:val="DefaultParagraphFont"/>
    <w:link w:val="Heading1"/>
    <w:uiPriority w:val="9"/>
    <w:rsid w:val="002966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64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B6C8E"/>
    <w:pPr>
      <w:outlineLvl w:val="9"/>
    </w:pPr>
    <w:rPr>
      <w:lang w:val="en-US" w:eastAsia="ja-JP"/>
    </w:rPr>
  </w:style>
  <w:style w:type="paragraph" w:styleId="TOC1">
    <w:name w:val="toc 1"/>
    <w:basedOn w:val="Normal"/>
    <w:next w:val="Normal"/>
    <w:autoRedefine/>
    <w:uiPriority w:val="39"/>
    <w:unhideWhenUsed/>
    <w:rsid w:val="00BB6C8E"/>
    <w:pPr>
      <w:spacing w:after="100"/>
    </w:pPr>
  </w:style>
  <w:style w:type="paragraph" w:styleId="TOC2">
    <w:name w:val="toc 2"/>
    <w:basedOn w:val="Normal"/>
    <w:next w:val="Normal"/>
    <w:autoRedefine/>
    <w:uiPriority w:val="39"/>
    <w:unhideWhenUsed/>
    <w:rsid w:val="00BB6C8E"/>
    <w:pPr>
      <w:spacing w:after="100"/>
      <w:ind w:left="220"/>
    </w:pPr>
  </w:style>
  <w:style w:type="character" w:styleId="CommentReference">
    <w:name w:val="annotation reference"/>
    <w:basedOn w:val="DefaultParagraphFont"/>
    <w:uiPriority w:val="99"/>
    <w:semiHidden/>
    <w:unhideWhenUsed/>
    <w:rsid w:val="00C062C0"/>
    <w:rPr>
      <w:sz w:val="16"/>
      <w:szCs w:val="16"/>
    </w:rPr>
  </w:style>
  <w:style w:type="paragraph" w:styleId="CommentText">
    <w:name w:val="annotation text"/>
    <w:basedOn w:val="Normal"/>
    <w:link w:val="CommentTextChar"/>
    <w:uiPriority w:val="99"/>
    <w:semiHidden/>
    <w:unhideWhenUsed/>
    <w:rsid w:val="00C062C0"/>
    <w:pPr>
      <w:spacing w:line="240" w:lineRule="auto"/>
    </w:pPr>
    <w:rPr>
      <w:sz w:val="20"/>
      <w:szCs w:val="20"/>
    </w:rPr>
  </w:style>
  <w:style w:type="character" w:customStyle="1" w:styleId="CommentTextChar">
    <w:name w:val="Comment Text Char"/>
    <w:basedOn w:val="DefaultParagraphFont"/>
    <w:link w:val="CommentText"/>
    <w:uiPriority w:val="99"/>
    <w:semiHidden/>
    <w:rsid w:val="00C062C0"/>
    <w:rPr>
      <w:sz w:val="20"/>
      <w:szCs w:val="20"/>
    </w:rPr>
  </w:style>
  <w:style w:type="paragraph" w:styleId="CommentSubject">
    <w:name w:val="annotation subject"/>
    <w:basedOn w:val="CommentText"/>
    <w:next w:val="CommentText"/>
    <w:link w:val="CommentSubjectChar"/>
    <w:uiPriority w:val="99"/>
    <w:semiHidden/>
    <w:unhideWhenUsed/>
    <w:rsid w:val="00C062C0"/>
    <w:rPr>
      <w:b/>
      <w:bCs/>
    </w:rPr>
  </w:style>
  <w:style w:type="character" w:customStyle="1" w:styleId="CommentSubjectChar">
    <w:name w:val="Comment Subject Char"/>
    <w:basedOn w:val="CommentTextChar"/>
    <w:link w:val="CommentSubject"/>
    <w:uiPriority w:val="99"/>
    <w:semiHidden/>
    <w:rsid w:val="00C062C0"/>
    <w:rPr>
      <w:b/>
      <w:bCs/>
      <w:sz w:val="20"/>
      <w:szCs w:val="20"/>
    </w:rPr>
  </w:style>
  <w:style w:type="character" w:styleId="UnresolvedMention">
    <w:name w:val="Unresolved Mention"/>
    <w:basedOn w:val="DefaultParagraphFont"/>
    <w:uiPriority w:val="99"/>
    <w:semiHidden/>
    <w:unhideWhenUsed/>
    <w:rsid w:val="00FE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003EE.B2E18BD0" TargetMode="External"/><Relationship Id="rId18" Type="http://schemas.openxmlformats.org/officeDocument/2006/relationships/hyperlink" Target="https://www.jcq.org.uk/exams-office/malpractice" TargetMode="External"/><Relationship Id="rId26" Type="http://schemas.openxmlformats.org/officeDocument/2006/relationships/hyperlink" Target="https://www.eduqas.co.uk/home/administration/results-and-grade-boundaries/" TargetMode="External"/><Relationship Id="rId3" Type="http://schemas.openxmlformats.org/officeDocument/2006/relationships/customXml" Target="../customXml/item3.xml"/><Relationship Id="rId21" Type="http://schemas.openxmlformats.org/officeDocument/2006/relationships/hyperlink" Target="mailto:malpractice@wjec.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jcq.org.uk/exams-office/information-for-candidates-documents" TargetMode="External"/><Relationship Id="rId25" Type="http://schemas.openxmlformats.org/officeDocument/2006/relationships/hyperlink" Target="https://www.wjec.co.uk/home/administration/results-and-grade-boundaries/" TargetMode="External"/><Relationship Id="rId2" Type="http://schemas.openxmlformats.org/officeDocument/2006/relationships/customXml" Target="../customXml/item2.xml"/><Relationship Id="rId16" Type="http://schemas.openxmlformats.org/officeDocument/2006/relationships/hyperlink" Target="https://www.jcq.org.uk/exams-office/malpractice" TargetMode="External"/><Relationship Id="rId20" Type="http://schemas.openxmlformats.org/officeDocument/2006/relationships/hyperlink" Target="https://www.jcq.org.uk/exams-office/mal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cq.org.uk/exams-office/malpractice" TargetMode="External"/><Relationship Id="rId5" Type="http://schemas.openxmlformats.org/officeDocument/2006/relationships/numbering" Target="numbering.xml"/><Relationship Id="rId15" Type="http://schemas.openxmlformats.org/officeDocument/2006/relationships/hyperlink" Target="mailto:malpractice@wjec.co.uk" TargetMode="External"/><Relationship Id="rId23" Type="http://schemas.openxmlformats.org/officeDocument/2006/relationships/hyperlink" Target="https://www.jcq.org.uk/exams-office/malpracti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lpractice@wjec.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 TargetMode="External"/><Relationship Id="rId22" Type="http://schemas.openxmlformats.org/officeDocument/2006/relationships/hyperlink" Target="mailto:malpractice@wjec.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748F06C7F68041835097DD6785C512" ma:contentTypeVersion="19" ma:contentTypeDescription="Create a new document." ma:contentTypeScope="" ma:versionID="86b37cd69943f807767ec39942b5a5d3">
  <xsd:schema xmlns:xsd="http://www.w3.org/2001/XMLSchema" xmlns:xs="http://www.w3.org/2001/XMLSchema" xmlns:p="http://schemas.microsoft.com/office/2006/metadata/properties" xmlns:ns2="839ea239-4d18-4f8e-90a0-71d13a9a5355" xmlns:ns3="36f98b4f-ba65-4a7d-9a34-48b23de556cb" targetNamespace="http://schemas.microsoft.com/office/2006/metadata/properties" ma:root="true" ma:fieldsID="ba6e1131b4a196a4532a208d44ba3f31" ns2:_="" ns3:_="">
    <xsd:import namespace="839ea239-4d18-4f8e-90a0-71d13a9a535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ocTyp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ea239-4d18-4f8e-90a0-71d13a9a5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DocType" ma:index="20" nillable="true" ma:displayName="DocType" ma:format="Dropdown" ma:internalName="DocType">
      <xsd:simpleType>
        <xsd:restriction base="dms:Choice">
          <xsd:enumeration value="Letter"/>
          <xsd:enumeration value="Extract"/>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7158d-5997-432d-8f64-ed5253ed3d4a}" ma:internalName="TaxCatchAll" ma:showField="CatchAllData" ma:web="36f98b4f-ba65-4a7d-9a34-48b23de55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f98b4f-ba65-4a7d-9a34-48b23de556cb" xsi:nil="true"/>
    <lcf76f155ced4ddcb4097134ff3c332f xmlns="839ea239-4d18-4f8e-90a0-71d13a9a5355">
      <Terms xmlns="http://schemas.microsoft.com/office/infopath/2007/PartnerControls"/>
    </lcf76f155ced4ddcb4097134ff3c332f>
    <DocType xmlns="839ea239-4d18-4f8e-90a0-71d13a9a53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949D0-84C3-4F0A-AADB-F52801274FF0}">
  <ds:schemaRefs>
    <ds:schemaRef ds:uri="http://schemas.openxmlformats.org/officeDocument/2006/bibliography"/>
  </ds:schemaRefs>
</ds:datastoreItem>
</file>

<file path=customXml/itemProps2.xml><?xml version="1.0" encoding="utf-8"?>
<ds:datastoreItem xmlns:ds="http://schemas.openxmlformats.org/officeDocument/2006/customXml" ds:itemID="{8D2FED18-6CB3-4FC7-92C9-08C56F92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ea239-4d18-4f8e-90a0-71d13a9a535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95B83-80AD-4E5E-8F32-02629F628679}">
  <ds:schemaRefs>
    <ds:schemaRef ds:uri="b179d1cf-dfb1-40de-aaee-7a546bb45d7d"/>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36f98b4f-ba65-4a7d-9a34-48b23de556cb"/>
    <ds:schemaRef ds:uri="http://www.w3.org/XML/1998/namespace"/>
    <ds:schemaRef ds:uri="839ea239-4d18-4f8e-90a0-71d13a9a5355"/>
  </ds:schemaRefs>
</ds:datastoreItem>
</file>

<file path=customXml/itemProps4.xml><?xml version="1.0" encoding="utf-8"?>
<ds:datastoreItem xmlns:ds="http://schemas.openxmlformats.org/officeDocument/2006/customXml" ds:itemID="{41E6FFE8-5C4C-4E4C-9649-E51347505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Ffion</dc:creator>
  <cp:lastModifiedBy>Lloyd, Ffion</cp:lastModifiedBy>
  <cp:revision>2</cp:revision>
  <cp:lastPrinted>2018-08-16T17:28:00Z</cp:lastPrinted>
  <dcterms:created xsi:type="dcterms:W3CDTF">2022-04-26T09:37:00Z</dcterms:created>
  <dcterms:modified xsi:type="dcterms:W3CDTF">2022-04-26T09:37:00Z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0x010100EC748F06C7F68041835097DD6785C512</vt:lpwstr>
  </property>
  <property fmtid="{D5CDD505-2E9C-101B-9397-08002B2CF9AE}" pid="3" name="MediaServiceImageTags">
    <vt:lpwstr/>
  </property>
</Properties>
</file>