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0CA0C" w14:textId="450E635B" w:rsidR="005C56CD" w:rsidRPr="005C56CD" w:rsidRDefault="00DF0E1F">
      <w:pPr>
        <w:rPr>
          <w:rFonts w:ascii="Arial" w:hAnsi="Arial" w:cs="Arial"/>
          <w:b/>
          <w:sz w:val="28"/>
          <w:szCs w:val="24"/>
        </w:rPr>
      </w:pPr>
      <w:r w:rsidRPr="005C56CD">
        <w:rPr>
          <w:rFonts w:ascii="Arial" w:hAnsi="Arial" w:cs="Arial"/>
          <w:b/>
          <w:sz w:val="28"/>
          <w:szCs w:val="24"/>
        </w:rPr>
        <w:t>GCE English Language and Literature</w:t>
      </w:r>
      <w:r w:rsidR="005C56CD" w:rsidRPr="005C56CD">
        <w:rPr>
          <w:rFonts w:ascii="Arial" w:hAnsi="Arial" w:cs="Arial"/>
          <w:b/>
          <w:sz w:val="28"/>
          <w:szCs w:val="24"/>
        </w:rPr>
        <w:t xml:space="preserve">                            Component 1</w:t>
      </w:r>
    </w:p>
    <w:p w14:paraId="3F0840BD" w14:textId="77777777" w:rsidR="005518B1" w:rsidRDefault="005518B1">
      <w:pPr>
        <w:rPr>
          <w:rFonts w:ascii="Arial" w:hAnsi="Arial" w:cs="Arial"/>
        </w:rPr>
      </w:pPr>
    </w:p>
    <w:p w14:paraId="1EF47DE9" w14:textId="61882535" w:rsidR="006237CD" w:rsidRPr="00A65B00" w:rsidRDefault="0045056D">
      <w:pPr>
        <w:rPr>
          <w:rFonts w:ascii="Arial" w:hAnsi="Arial" w:cs="Arial"/>
          <w:b/>
          <w:sz w:val="24"/>
        </w:rPr>
      </w:pPr>
      <w:r w:rsidRPr="00A65B00">
        <w:rPr>
          <w:rFonts w:ascii="Arial" w:hAnsi="Arial" w:cs="Arial"/>
          <w:b/>
          <w:sz w:val="24"/>
        </w:rPr>
        <w:t>SECTION A</w:t>
      </w:r>
    </w:p>
    <w:tbl>
      <w:tblPr>
        <w:tblStyle w:val="TableGrid"/>
        <w:tblW w:w="0" w:type="auto"/>
        <w:tblLook w:val="04A0" w:firstRow="1" w:lastRow="0" w:firstColumn="1" w:lastColumn="0" w:noHBand="0" w:noVBand="1"/>
      </w:tblPr>
      <w:tblGrid>
        <w:gridCol w:w="6091"/>
        <w:gridCol w:w="2925"/>
      </w:tblGrid>
      <w:tr w:rsidR="00DD0D95" w14:paraId="6ED9E8FB" w14:textId="77777777" w:rsidTr="00DD0D95">
        <w:tc>
          <w:tcPr>
            <w:tcW w:w="9016" w:type="dxa"/>
            <w:gridSpan w:val="2"/>
            <w:tcBorders>
              <w:top w:val="nil"/>
              <w:left w:val="nil"/>
              <w:bottom w:val="nil"/>
              <w:right w:val="nil"/>
            </w:tcBorders>
          </w:tcPr>
          <w:p w14:paraId="01EF4FEC" w14:textId="77777777" w:rsidR="00DD0D95" w:rsidRDefault="00DD0D95" w:rsidP="006237CD">
            <w:pPr>
              <w:rPr>
                <w:rFonts w:ascii="Arial" w:hAnsi="Arial" w:cs="Arial"/>
                <w:sz w:val="24"/>
                <w:szCs w:val="24"/>
              </w:rPr>
            </w:pPr>
          </w:p>
          <w:p w14:paraId="4082C637" w14:textId="7F516AE3" w:rsidR="00DD0D95" w:rsidRPr="00DD0D95" w:rsidRDefault="00DD0D95" w:rsidP="00DD0D95">
            <w:pPr>
              <w:jc w:val="center"/>
              <w:rPr>
                <w:rFonts w:ascii="Arial" w:hAnsi="Arial" w:cs="Arial"/>
                <w:b/>
                <w:sz w:val="24"/>
                <w:szCs w:val="24"/>
              </w:rPr>
            </w:pPr>
            <w:r w:rsidRPr="00DD0D95">
              <w:rPr>
                <w:rFonts w:ascii="Arial" w:hAnsi="Arial" w:cs="Arial"/>
                <w:b/>
                <w:i/>
                <w:sz w:val="24"/>
                <w:szCs w:val="24"/>
              </w:rPr>
              <w:t>English Language and Literature Poetry Pre-1914 Anthology</w:t>
            </w:r>
          </w:p>
          <w:p w14:paraId="57D704A4" w14:textId="54D9BF0A" w:rsidR="00DD0D95" w:rsidRDefault="00DD0D95" w:rsidP="006237CD">
            <w:pPr>
              <w:rPr>
                <w:rFonts w:ascii="Arial" w:hAnsi="Arial" w:cs="Arial"/>
                <w:sz w:val="24"/>
                <w:szCs w:val="24"/>
              </w:rPr>
            </w:pPr>
          </w:p>
        </w:tc>
      </w:tr>
      <w:tr w:rsidR="00B13444" w14:paraId="2681F0D6" w14:textId="77777777" w:rsidTr="00DD0D95">
        <w:tc>
          <w:tcPr>
            <w:tcW w:w="9016" w:type="dxa"/>
            <w:gridSpan w:val="2"/>
            <w:tcBorders>
              <w:top w:val="nil"/>
              <w:left w:val="nil"/>
              <w:bottom w:val="nil"/>
              <w:right w:val="nil"/>
            </w:tcBorders>
          </w:tcPr>
          <w:p w14:paraId="4FE1A163" w14:textId="77777777" w:rsidR="00B13444" w:rsidRPr="00A65B00" w:rsidRDefault="00B13444" w:rsidP="00B13444">
            <w:pPr>
              <w:jc w:val="center"/>
              <w:rPr>
                <w:rFonts w:ascii="Arial" w:hAnsi="Arial" w:cs="Arial"/>
                <w:sz w:val="24"/>
                <w:szCs w:val="24"/>
              </w:rPr>
            </w:pPr>
            <w:r w:rsidRPr="00A65B00">
              <w:rPr>
                <w:rFonts w:ascii="Arial" w:hAnsi="Arial" w:cs="Arial"/>
                <w:sz w:val="24"/>
                <w:szCs w:val="24"/>
              </w:rPr>
              <w:t>Contents</w:t>
            </w:r>
          </w:p>
          <w:p w14:paraId="3544ABDC" w14:textId="66F13DED" w:rsidR="00A65B00" w:rsidRPr="00DD0D95" w:rsidRDefault="00A65B00" w:rsidP="00B13444">
            <w:pPr>
              <w:jc w:val="center"/>
              <w:rPr>
                <w:rFonts w:ascii="Arial" w:hAnsi="Arial" w:cs="Arial"/>
                <w:b/>
                <w:sz w:val="24"/>
                <w:szCs w:val="24"/>
              </w:rPr>
            </w:pPr>
          </w:p>
        </w:tc>
      </w:tr>
      <w:tr w:rsidR="008E69DF" w14:paraId="5738D465" w14:textId="77777777" w:rsidTr="00DD0D95">
        <w:trPr>
          <w:trHeight w:val="20"/>
        </w:trPr>
        <w:tc>
          <w:tcPr>
            <w:tcW w:w="6091" w:type="dxa"/>
            <w:tcBorders>
              <w:top w:val="nil"/>
              <w:left w:val="nil"/>
              <w:bottom w:val="nil"/>
              <w:right w:val="nil"/>
            </w:tcBorders>
          </w:tcPr>
          <w:p w14:paraId="18C736D1" w14:textId="18C9767B" w:rsidR="008E69DF" w:rsidRDefault="008E69DF" w:rsidP="006237CD">
            <w:pPr>
              <w:rPr>
                <w:rFonts w:ascii="Arial" w:hAnsi="Arial" w:cs="Arial"/>
                <w:sz w:val="24"/>
                <w:szCs w:val="24"/>
              </w:rPr>
            </w:pPr>
            <w:r>
              <w:rPr>
                <w:rFonts w:ascii="Arial" w:hAnsi="Arial" w:cs="Arial"/>
                <w:i/>
              </w:rPr>
              <w:t>THE PASSIONATE SHEPHERD TO HIS LOVE</w:t>
            </w:r>
            <w:r>
              <w:rPr>
                <w:rFonts w:ascii="Arial" w:hAnsi="Arial" w:cs="Arial"/>
              </w:rPr>
              <w:t xml:space="preserve">   </w:t>
            </w:r>
          </w:p>
        </w:tc>
        <w:tc>
          <w:tcPr>
            <w:tcW w:w="2925" w:type="dxa"/>
            <w:tcBorders>
              <w:top w:val="nil"/>
              <w:left w:val="nil"/>
              <w:bottom w:val="nil"/>
              <w:right w:val="nil"/>
            </w:tcBorders>
          </w:tcPr>
          <w:p w14:paraId="6206D3B0" w14:textId="77777777" w:rsidR="008E69DF" w:rsidRDefault="008E69DF" w:rsidP="006237CD">
            <w:pPr>
              <w:rPr>
                <w:rFonts w:ascii="Arial" w:hAnsi="Arial" w:cs="Arial"/>
              </w:rPr>
            </w:pPr>
            <w:r>
              <w:rPr>
                <w:rFonts w:ascii="Arial" w:hAnsi="Arial" w:cs="Arial"/>
              </w:rPr>
              <w:t>Christopher Marlowe</w:t>
            </w:r>
          </w:p>
          <w:p w14:paraId="2D8EB815" w14:textId="25525154" w:rsidR="00461938" w:rsidRDefault="00461938" w:rsidP="006237CD">
            <w:pPr>
              <w:rPr>
                <w:rFonts w:ascii="Arial" w:hAnsi="Arial" w:cs="Arial"/>
                <w:sz w:val="24"/>
                <w:szCs w:val="24"/>
              </w:rPr>
            </w:pPr>
          </w:p>
        </w:tc>
      </w:tr>
      <w:tr w:rsidR="008E69DF" w14:paraId="234E58A2" w14:textId="77777777" w:rsidTr="00DD0D95">
        <w:trPr>
          <w:trHeight w:val="20"/>
        </w:trPr>
        <w:tc>
          <w:tcPr>
            <w:tcW w:w="6091" w:type="dxa"/>
            <w:tcBorders>
              <w:top w:val="nil"/>
              <w:left w:val="nil"/>
              <w:bottom w:val="nil"/>
              <w:right w:val="nil"/>
            </w:tcBorders>
          </w:tcPr>
          <w:p w14:paraId="3A390D92" w14:textId="77A489B7" w:rsidR="008E69DF" w:rsidRDefault="008E69DF" w:rsidP="006237CD">
            <w:pPr>
              <w:rPr>
                <w:rFonts w:ascii="Arial" w:hAnsi="Arial" w:cs="Arial"/>
                <w:sz w:val="24"/>
                <w:szCs w:val="24"/>
              </w:rPr>
            </w:pPr>
            <w:r>
              <w:rPr>
                <w:rFonts w:ascii="Arial" w:hAnsi="Arial" w:cs="Arial"/>
                <w:i/>
              </w:rPr>
              <w:t>SONNET 73</w:t>
            </w:r>
            <w:r>
              <w:rPr>
                <w:rFonts w:ascii="Arial" w:hAnsi="Arial" w:cs="Arial"/>
              </w:rPr>
              <w:t xml:space="preserve">   </w:t>
            </w:r>
          </w:p>
        </w:tc>
        <w:tc>
          <w:tcPr>
            <w:tcW w:w="2925" w:type="dxa"/>
            <w:tcBorders>
              <w:top w:val="nil"/>
              <w:left w:val="nil"/>
              <w:bottom w:val="nil"/>
              <w:right w:val="nil"/>
            </w:tcBorders>
          </w:tcPr>
          <w:p w14:paraId="74D21C63" w14:textId="77777777" w:rsidR="008E69DF" w:rsidRDefault="008E69DF" w:rsidP="006237CD">
            <w:pPr>
              <w:rPr>
                <w:rFonts w:ascii="Arial" w:hAnsi="Arial" w:cs="Arial"/>
              </w:rPr>
            </w:pPr>
            <w:r>
              <w:rPr>
                <w:rFonts w:ascii="Arial" w:hAnsi="Arial" w:cs="Arial"/>
              </w:rPr>
              <w:t>William Shakespeare</w:t>
            </w:r>
          </w:p>
          <w:p w14:paraId="39CA5C93" w14:textId="29CB3C39" w:rsidR="00461938" w:rsidRDefault="00461938" w:rsidP="006237CD">
            <w:pPr>
              <w:rPr>
                <w:rFonts w:ascii="Arial" w:hAnsi="Arial" w:cs="Arial"/>
                <w:sz w:val="24"/>
                <w:szCs w:val="24"/>
              </w:rPr>
            </w:pPr>
          </w:p>
        </w:tc>
      </w:tr>
      <w:tr w:rsidR="008E69DF" w14:paraId="3A76CCA2" w14:textId="77777777" w:rsidTr="00DD0D95">
        <w:trPr>
          <w:trHeight w:val="20"/>
        </w:trPr>
        <w:tc>
          <w:tcPr>
            <w:tcW w:w="6091" w:type="dxa"/>
            <w:tcBorders>
              <w:top w:val="nil"/>
              <w:left w:val="nil"/>
              <w:bottom w:val="nil"/>
              <w:right w:val="nil"/>
            </w:tcBorders>
          </w:tcPr>
          <w:p w14:paraId="0FAB018B" w14:textId="64E0CF3A" w:rsidR="008E69DF" w:rsidRDefault="008E69DF" w:rsidP="006237CD">
            <w:pPr>
              <w:rPr>
                <w:rFonts w:ascii="Arial" w:hAnsi="Arial" w:cs="Arial"/>
                <w:sz w:val="24"/>
                <w:szCs w:val="24"/>
              </w:rPr>
            </w:pPr>
            <w:r>
              <w:rPr>
                <w:rFonts w:ascii="Arial" w:hAnsi="Arial" w:cs="Arial"/>
                <w:i/>
              </w:rPr>
              <w:t>SONNET 130</w:t>
            </w:r>
            <w:r>
              <w:rPr>
                <w:rFonts w:ascii="Arial" w:hAnsi="Arial" w:cs="Arial"/>
              </w:rPr>
              <w:t xml:space="preserve">   </w:t>
            </w:r>
          </w:p>
        </w:tc>
        <w:tc>
          <w:tcPr>
            <w:tcW w:w="2925" w:type="dxa"/>
            <w:tcBorders>
              <w:top w:val="nil"/>
              <w:left w:val="nil"/>
              <w:bottom w:val="nil"/>
              <w:right w:val="nil"/>
            </w:tcBorders>
          </w:tcPr>
          <w:p w14:paraId="512AC248" w14:textId="77777777" w:rsidR="008E69DF" w:rsidRDefault="008E69DF" w:rsidP="006237CD">
            <w:pPr>
              <w:rPr>
                <w:rFonts w:ascii="Arial" w:hAnsi="Arial" w:cs="Arial"/>
              </w:rPr>
            </w:pPr>
            <w:r>
              <w:rPr>
                <w:rFonts w:ascii="Arial" w:hAnsi="Arial" w:cs="Arial"/>
              </w:rPr>
              <w:t>William Shakespeare</w:t>
            </w:r>
          </w:p>
          <w:p w14:paraId="2E66D7F0" w14:textId="3B97FF52" w:rsidR="00461938" w:rsidRDefault="00461938" w:rsidP="006237CD">
            <w:pPr>
              <w:rPr>
                <w:rFonts w:ascii="Arial" w:hAnsi="Arial" w:cs="Arial"/>
                <w:sz w:val="24"/>
                <w:szCs w:val="24"/>
              </w:rPr>
            </w:pPr>
          </w:p>
        </w:tc>
      </w:tr>
      <w:tr w:rsidR="008E69DF" w14:paraId="5AC30AED" w14:textId="77777777" w:rsidTr="00DD0D95">
        <w:trPr>
          <w:trHeight w:val="20"/>
        </w:trPr>
        <w:tc>
          <w:tcPr>
            <w:tcW w:w="6091" w:type="dxa"/>
            <w:tcBorders>
              <w:top w:val="nil"/>
              <w:left w:val="nil"/>
              <w:bottom w:val="nil"/>
              <w:right w:val="nil"/>
            </w:tcBorders>
          </w:tcPr>
          <w:p w14:paraId="7A953066" w14:textId="0F8B9A24" w:rsidR="008E69DF" w:rsidRDefault="008E69DF" w:rsidP="006237CD">
            <w:pPr>
              <w:rPr>
                <w:rFonts w:ascii="Arial" w:hAnsi="Arial" w:cs="Arial"/>
                <w:sz w:val="24"/>
                <w:szCs w:val="24"/>
              </w:rPr>
            </w:pPr>
            <w:r>
              <w:rPr>
                <w:rFonts w:ascii="Arial" w:hAnsi="Arial" w:cs="Arial"/>
                <w:i/>
              </w:rPr>
              <w:t>THERE IS A GARDEN IN HER FACE</w:t>
            </w:r>
            <w:r>
              <w:rPr>
                <w:rFonts w:ascii="Arial" w:hAnsi="Arial" w:cs="Arial"/>
              </w:rPr>
              <w:t xml:space="preserve">   </w:t>
            </w:r>
          </w:p>
        </w:tc>
        <w:tc>
          <w:tcPr>
            <w:tcW w:w="2925" w:type="dxa"/>
            <w:tcBorders>
              <w:top w:val="nil"/>
              <w:left w:val="nil"/>
              <w:bottom w:val="nil"/>
              <w:right w:val="nil"/>
            </w:tcBorders>
          </w:tcPr>
          <w:p w14:paraId="1F7123D7" w14:textId="77777777" w:rsidR="008E69DF" w:rsidRDefault="008E69DF" w:rsidP="008E69DF">
            <w:pPr>
              <w:rPr>
                <w:rFonts w:ascii="Arial" w:hAnsi="Arial" w:cs="Arial"/>
              </w:rPr>
            </w:pPr>
            <w:r>
              <w:rPr>
                <w:rFonts w:ascii="Arial" w:hAnsi="Arial" w:cs="Arial"/>
              </w:rPr>
              <w:t xml:space="preserve">Thomas Campion </w:t>
            </w:r>
          </w:p>
          <w:p w14:paraId="486EB92F" w14:textId="77777777" w:rsidR="008E69DF" w:rsidRDefault="008E69DF" w:rsidP="006237CD">
            <w:pPr>
              <w:rPr>
                <w:rFonts w:ascii="Arial" w:hAnsi="Arial" w:cs="Arial"/>
                <w:sz w:val="24"/>
                <w:szCs w:val="24"/>
              </w:rPr>
            </w:pPr>
          </w:p>
        </w:tc>
      </w:tr>
      <w:tr w:rsidR="008E69DF" w14:paraId="487AE49E" w14:textId="77777777" w:rsidTr="00DD0D95">
        <w:trPr>
          <w:trHeight w:val="20"/>
        </w:trPr>
        <w:tc>
          <w:tcPr>
            <w:tcW w:w="6091" w:type="dxa"/>
            <w:tcBorders>
              <w:top w:val="nil"/>
              <w:left w:val="nil"/>
              <w:bottom w:val="nil"/>
              <w:right w:val="nil"/>
            </w:tcBorders>
          </w:tcPr>
          <w:p w14:paraId="0787118C" w14:textId="5CB1C61F" w:rsidR="008E69DF" w:rsidRDefault="008E69DF" w:rsidP="006237CD">
            <w:pPr>
              <w:rPr>
                <w:rFonts w:ascii="Arial" w:hAnsi="Arial" w:cs="Arial"/>
                <w:sz w:val="24"/>
                <w:szCs w:val="24"/>
              </w:rPr>
            </w:pPr>
            <w:r>
              <w:rPr>
                <w:rFonts w:ascii="Arial" w:hAnsi="Arial" w:cs="Arial"/>
                <w:i/>
              </w:rPr>
              <w:t>A VALEDICTION FORBIDDING MOURNING</w:t>
            </w:r>
            <w:r>
              <w:rPr>
                <w:rFonts w:ascii="Arial" w:hAnsi="Arial" w:cs="Arial"/>
              </w:rPr>
              <w:t xml:space="preserve">   </w:t>
            </w:r>
          </w:p>
        </w:tc>
        <w:tc>
          <w:tcPr>
            <w:tcW w:w="2925" w:type="dxa"/>
            <w:tcBorders>
              <w:top w:val="nil"/>
              <w:left w:val="nil"/>
              <w:bottom w:val="nil"/>
              <w:right w:val="nil"/>
            </w:tcBorders>
          </w:tcPr>
          <w:p w14:paraId="57802002" w14:textId="77777777" w:rsidR="008E69DF" w:rsidRDefault="008E69DF" w:rsidP="008E69DF">
            <w:pPr>
              <w:rPr>
                <w:rFonts w:ascii="Arial" w:hAnsi="Arial" w:cs="Arial"/>
              </w:rPr>
            </w:pPr>
            <w:r>
              <w:rPr>
                <w:rFonts w:ascii="Arial" w:hAnsi="Arial" w:cs="Arial"/>
              </w:rPr>
              <w:t xml:space="preserve">John Donne </w:t>
            </w:r>
          </w:p>
          <w:p w14:paraId="63B8ED77" w14:textId="77777777" w:rsidR="008E69DF" w:rsidRDefault="008E69DF" w:rsidP="006237CD">
            <w:pPr>
              <w:rPr>
                <w:rFonts w:ascii="Arial" w:hAnsi="Arial" w:cs="Arial"/>
                <w:sz w:val="24"/>
                <w:szCs w:val="24"/>
              </w:rPr>
            </w:pPr>
          </w:p>
        </w:tc>
      </w:tr>
      <w:tr w:rsidR="008E69DF" w14:paraId="544A9134" w14:textId="77777777" w:rsidTr="00DD0D95">
        <w:trPr>
          <w:trHeight w:val="20"/>
        </w:trPr>
        <w:tc>
          <w:tcPr>
            <w:tcW w:w="6091" w:type="dxa"/>
            <w:tcBorders>
              <w:top w:val="nil"/>
              <w:left w:val="nil"/>
              <w:bottom w:val="nil"/>
              <w:right w:val="nil"/>
            </w:tcBorders>
          </w:tcPr>
          <w:p w14:paraId="2DA15AF0" w14:textId="1A1A9F3C" w:rsidR="008E69DF" w:rsidRDefault="008E69DF" w:rsidP="006237CD">
            <w:pPr>
              <w:rPr>
                <w:rFonts w:ascii="Arial" w:hAnsi="Arial" w:cs="Arial"/>
                <w:sz w:val="24"/>
                <w:szCs w:val="24"/>
              </w:rPr>
            </w:pPr>
            <w:r>
              <w:rPr>
                <w:rFonts w:ascii="Arial" w:hAnsi="Arial" w:cs="Arial"/>
                <w:i/>
              </w:rPr>
              <w:t>THE FLEA</w:t>
            </w:r>
            <w:r>
              <w:rPr>
                <w:rFonts w:ascii="Arial" w:hAnsi="Arial" w:cs="Arial"/>
              </w:rPr>
              <w:t xml:space="preserve">   </w:t>
            </w:r>
          </w:p>
        </w:tc>
        <w:tc>
          <w:tcPr>
            <w:tcW w:w="2925" w:type="dxa"/>
            <w:tcBorders>
              <w:top w:val="nil"/>
              <w:left w:val="nil"/>
              <w:bottom w:val="nil"/>
              <w:right w:val="nil"/>
            </w:tcBorders>
          </w:tcPr>
          <w:p w14:paraId="57552AA7" w14:textId="77777777" w:rsidR="008E69DF" w:rsidRDefault="008E69DF" w:rsidP="008E69DF">
            <w:pPr>
              <w:rPr>
                <w:rFonts w:ascii="Arial" w:hAnsi="Arial" w:cs="Arial"/>
              </w:rPr>
            </w:pPr>
            <w:r>
              <w:rPr>
                <w:rFonts w:ascii="Arial" w:hAnsi="Arial" w:cs="Arial"/>
              </w:rPr>
              <w:t xml:space="preserve">John Donne </w:t>
            </w:r>
          </w:p>
          <w:p w14:paraId="222A855A" w14:textId="77777777" w:rsidR="008E69DF" w:rsidRDefault="008E69DF" w:rsidP="006237CD">
            <w:pPr>
              <w:rPr>
                <w:rFonts w:ascii="Arial" w:hAnsi="Arial" w:cs="Arial"/>
                <w:sz w:val="24"/>
                <w:szCs w:val="24"/>
              </w:rPr>
            </w:pPr>
          </w:p>
        </w:tc>
      </w:tr>
      <w:tr w:rsidR="008E69DF" w14:paraId="799B2CD9" w14:textId="77777777" w:rsidTr="00DD0D95">
        <w:trPr>
          <w:trHeight w:val="20"/>
        </w:trPr>
        <w:tc>
          <w:tcPr>
            <w:tcW w:w="6091" w:type="dxa"/>
            <w:tcBorders>
              <w:top w:val="nil"/>
              <w:left w:val="nil"/>
              <w:bottom w:val="nil"/>
              <w:right w:val="nil"/>
            </w:tcBorders>
          </w:tcPr>
          <w:p w14:paraId="4BB16AFB" w14:textId="32057917" w:rsidR="008E69DF" w:rsidRDefault="008E69DF" w:rsidP="006237CD">
            <w:pPr>
              <w:rPr>
                <w:rFonts w:ascii="Arial" w:hAnsi="Arial" w:cs="Arial"/>
                <w:sz w:val="24"/>
                <w:szCs w:val="24"/>
              </w:rPr>
            </w:pPr>
            <w:r>
              <w:rPr>
                <w:rFonts w:ascii="Arial" w:hAnsi="Arial" w:cs="Arial"/>
                <w:i/>
              </w:rPr>
              <w:t>TO VIRGINS, TO MAKE MUCH OF TIME</w:t>
            </w:r>
            <w:r>
              <w:rPr>
                <w:rFonts w:ascii="Arial" w:hAnsi="Arial" w:cs="Arial"/>
              </w:rPr>
              <w:t xml:space="preserve">   </w:t>
            </w:r>
          </w:p>
        </w:tc>
        <w:tc>
          <w:tcPr>
            <w:tcW w:w="2925" w:type="dxa"/>
            <w:tcBorders>
              <w:top w:val="nil"/>
              <w:left w:val="nil"/>
              <w:bottom w:val="nil"/>
              <w:right w:val="nil"/>
            </w:tcBorders>
          </w:tcPr>
          <w:p w14:paraId="45960553" w14:textId="77777777" w:rsidR="008E69DF" w:rsidRDefault="008E69DF" w:rsidP="008E69DF">
            <w:pPr>
              <w:rPr>
                <w:rFonts w:ascii="Arial" w:hAnsi="Arial" w:cs="Arial"/>
              </w:rPr>
            </w:pPr>
            <w:r>
              <w:rPr>
                <w:rFonts w:ascii="Arial" w:hAnsi="Arial" w:cs="Arial"/>
              </w:rPr>
              <w:t xml:space="preserve">Robert Herrick </w:t>
            </w:r>
          </w:p>
          <w:p w14:paraId="7061F905" w14:textId="77777777" w:rsidR="008E69DF" w:rsidRDefault="008E69DF" w:rsidP="006237CD">
            <w:pPr>
              <w:rPr>
                <w:rFonts w:ascii="Arial" w:hAnsi="Arial" w:cs="Arial"/>
                <w:sz w:val="24"/>
                <w:szCs w:val="24"/>
              </w:rPr>
            </w:pPr>
          </w:p>
        </w:tc>
      </w:tr>
      <w:tr w:rsidR="008E69DF" w14:paraId="5BD1BA3F" w14:textId="77777777" w:rsidTr="00DD0D95">
        <w:trPr>
          <w:trHeight w:val="20"/>
        </w:trPr>
        <w:tc>
          <w:tcPr>
            <w:tcW w:w="6091" w:type="dxa"/>
            <w:tcBorders>
              <w:top w:val="nil"/>
              <w:left w:val="nil"/>
              <w:bottom w:val="nil"/>
              <w:right w:val="nil"/>
            </w:tcBorders>
          </w:tcPr>
          <w:p w14:paraId="511480BC" w14:textId="7E964267" w:rsidR="008E69DF" w:rsidRDefault="008E69DF" w:rsidP="006237CD">
            <w:pPr>
              <w:rPr>
                <w:rFonts w:ascii="Arial" w:hAnsi="Arial" w:cs="Arial"/>
                <w:sz w:val="24"/>
                <w:szCs w:val="24"/>
              </w:rPr>
            </w:pPr>
            <w:r>
              <w:rPr>
                <w:rFonts w:ascii="Arial" w:hAnsi="Arial" w:cs="Arial"/>
                <w:i/>
              </w:rPr>
              <w:t>THE COLLAR</w:t>
            </w:r>
            <w:r>
              <w:rPr>
                <w:rFonts w:ascii="Arial" w:hAnsi="Arial" w:cs="Arial"/>
              </w:rPr>
              <w:t xml:space="preserve">   </w:t>
            </w:r>
          </w:p>
        </w:tc>
        <w:tc>
          <w:tcPr>
            <w:tcW w:w="2925" w:type="dxa"/>
            <w:tcBorders>
              <w:top w:val="nil"/>
              <w:left w:val="nil"/>
              <w:bottom w:val="nil"/>
              <w:right w:val="nil"/>
            </w:tcBorders>
          </w:tcPr>
          <w:p w14:paraId="7D7A8554" w14:textId="77777777" w:rsidR="008E69DF" w:rsidRDefault="008E69DF" w:rsidP="008E69DF">
            <w:pPr>
              <w:rPr>
                <w:rFonts w:ascii="Arial" w:hAnsi="Arial" w:cs="Arial"/>
              </w:rPr>
            </w:pPr>
            <w:r>
              <w:rPr>
                <w:rFonts w:ascii="Arial" w:hAnsi="Arial" w:cs="Arial"/>
              </w:rPr>
              <w:t xml:space="preserve">George Herbert </w:t>
            </w:r>
          </w:p>
          <w:p w14:paraId="1A9B8889" w14:textId="77777777" w:rsidR="008E69DF" w:rsidRDefault="008E69DF" w:rsidP="006237CD">
            <w:pPr>
              <w:rPr>
                <w:rFonts w:ascii="Arial" w:hAnsi="Arial" w:cs="Arial"/>
                <w:sz w:val="24"/>
                <w:szCs w:val="24"/>
              </w:rPr>
            </w:pPr>
          </w:p>
        </w:tc>
      </w:tr>
      <w:tr w:rsidR="008E69DF" w14:paraId="0A29B0D9" w14:textId="77777777" w:rsidTr="00DD0D95">
        <w:trPr>
          <w:trHeight w:val="20"/>
        </w:trPr>
        <w:tc>
          <w:tcPr>
            <w:tcW w:w="6091" w:type="dxa"/>
            <w:tcBorders>
              <w:top w:val="nil"/>
              <w:left w:val="nil"/>
              <w:bottom w:val="nil"/>
              <w:right w:val="nil"/>
            </w:tcBorders>
          </w:tcPr>
          <w:p w14:paraId="2FA47D1B" w14:textId="71935237" w:rsidR="008E69DF" w:rsidRDefault="008E69DF" w:rsidP="006237CD">
            <w:pPr>
              <w:rPr>
                <w:rFonts w:ascii="Arial" w:hAnsi="Arial" w:cs="Arial"/>
                <w:i/>
              </w:rPr>
            </w:pPr>
            <w:r>
              <w:rPr>
                <w:rFonts w:ascii="Arial" w:hAnsi="Arial" w:cs="Arial"/>
                <w:i/>
              </w:rPr>
              <w:t>SONNET XIX: ON HIS BLINDNESS</w:t>
            </w:r>
            <w:r>
              <w:rPr>
                <w:rFonts w:ascii="Arial" w:hAnsi="Arial" w:cs="Arial"/>
              </w:rPr>
              <w:t xml:space="preserve">   </w:t>
            </w:r>
          </w:p>
        </w:tc>
        <w:tc>
          <w:tcPr>
            <w:tcW w:w="2925" w:type="dxa"/>
            <w:tcBorders>
              <w:top w:val="nil"/>
              <w:left w:val="nil"/>
              <w:bottom w:val="nil"/>
              <w:right w:val="nil"/>
            </w:tcBorders>
          </w:tcPr>
          <w:p w14:paraId="3023CF05" w14:textId="77777777" w:rsidR="008E69DF" w:rsidRDefault="008E69DF" w:rsidP="008E69DF">
            <w:pPr>
              <w:rPr>
                <w:rFonts w:ascii="Arial" w:hAnsi="Arial" w:cs="Arial"/>
              </w:rPr>
            </w:pPr>
            <w:r>
              <w:rPr>
                <w:rFonts w:ascii="Arial" w:hAnsi="Arial" w:cs="Arial"/>
              </w:rPr>
              <w:t xml:space="preserve">John Milton </w:t>
            </w:r>
          </w:p>
          <w:p w14:paraId="546036F8" w14:textId="77777777" w:rsidR="008E69DF" w:rsidRDefault="008E69DF" w:rsidP="008E69DF">
            <w:pPr>
              <w:rPr>
                <w:rFonts w:ascii="Arial" w:hAnsi="Arial" w:cs="Arial"/>
              </w:rPr>
            </w:pPr>
          </w:p>
        </w:tc>
      </w:tr>
      <w:tr w:rsidR="008E69DF" w14:paraId="5FC265A5" w14:textId="77777777" w:rsidTr="00DD0D95">
        <w:trPr>
          <w:trHeight w:val="20"/>
        </w:trPr>
        <w:tc>
          <w:tcPr>
            <w:tcW w:w="6091" w:type="dxa"/>
            <w:tcBorders>
              <w:top w:val="nil"/>
              <w:left w:val="nil"/>
              <w:bottom w:val="nil"/>
              <w:right w:val="nil"/>
            </w:tcBorders>
          </w:tcPr>
          <w:p w14:paraId="4BCF759E" w14:textId="16008157" w:rsidR="008E69DF" w:rsidRDefault="008E69DF" w:rsidP="006237CD">
            <w:pPr>
              <w:rPr>
                <w:rFonts w:ascii="Arial" w:hAnsi="Arial" w:cs="Arial"/>
                <w:i/>
              </w:rPr>
            </w:pPr>
            <w:r>
              <w:rPr>
                <w:rFonts w:ascii="Arial" w:hAnsi="Arial" w:cs="Arial"/>
                <w:i/>
              </w:rPr>
              <w:t>THE AUTHOR TO HER BOOK</w:t>
            </w:r>
            <w:r>
              <w:rPr>
                <w:rFonts w:ascii="Arial" w:hAnsi="Arial" w:cs="Arial"/>
              </w:rPr>
              <w:t xml:space="preserve">   </w:t>
            </w:r>
          </w:p>
        </w:tc>
        <w:tc>
          <w:tcPr>
            <w:tcW w:w="2925" w:type="dxa"/>
            <w:tcBorders>
              <w:top w:val="nil"/>
              <w:left w:val="nil"/>
              <w:bottom w:val="nil"/>
              <w:right w:val="nil"/>
            </w:tcBorders>
          </w:tcPr>
          <w:p w14:paraId="5522D1A5" w14:textId="77777777" w:rsidR="008E69DF" w:rsidRDefault="008E69DF" w:rsidP="008E69DF">
            <w:pPr>
              <w:rPr>
                <w:rFonts w:ascii="Arial" w:hAnsi="Arial" w:cs="Arial"/>
              </w:rPr>
            </w:pPr>
            <w:r>
              <w:rPr>
                <w:rFonts w:ascii="Arial" w:hAnsi="Arial" w:cs="Arial"/>
              </w:rPr>
              <w:t xml:space="preserve">Anne Bradstreet </w:t>
            </w:r>
          </w:p>
          <w:p w14:paraId="70E0163F" w14:textId="77777777" w:rsidR="008E69DF" w:rsidRDefault="008E69DF" w:rsidP="008E69DF">
            <w:pPr>
              <w:rPr>
                <w:rFonts w:ascii="Arial" w:hAnsi="Arial" w:cs="Arial"/>
              </w:rPr>
            </w:pPr>
          </w:p>
        </w:tc>
      </w:tr>
      <w:tr w:rsidR="008E69DF" w14:paraId="0ADF9A75" w14:textId="77777777" w:rsidTr="00DD0D95">
        <w:trPr>
          <w:trHeight w:val="20"/>
        </w:trPr>
        <w:tc>
          <w:tcPr>
            <w:tcW w:w="6091" w:type="dxa"/>
            <w:tcBorders>
              <w:top w:val="nil"/>
              <w:left w:val="nil"/>
              <w:bottom w:val="nil"/>
              <w:right w:val="nil"/>
            </w:tcBorders>
          </w:tcPr>
          <w:p w14:paraId="0E6F4F65" w14:textId="36B65697" w:rsidR="008E69DF" w:rsidRDefault="008E69DF" w:rsidP="006237CD">
            <w:pPr>
              <w:rPr>
                <w:rFonts w:ascii="Arial" w:hAnsi="Arial" w:cs="Arial"/>
                <w:i/>
              </w:rPr>
            </w:pPr>
            <w:r>
              <w:rPr>
                <w:rFonts w:ascii="Arial" w:hAnsi="Arial" w:cs="Arial"/>
                <w:i/>
              </w:rPr>
              <w:t>TO MY DEAR AND LOVING HUSBAND</w:t>
            </w:r>
            <w:r>
              <w:rPr>
                <w:rFonts w:ascii="Arial" w:hAnsi="Arial" w:cs="Arial"/>
              </w:rPr>
              <w:t xml:space="preserve">   </w:t>
            </w:r>
          </w:p>
        </w:tc>
        <w:tc>
          <w:tcPr>
            <w:tcW w:w="2925" w:type="dxa"/>
            <w:tcBorders>
              <w:top w:val="nil"/>
              <w:left w:val="nil"/>
              <w:bottom w:val="nil"/>
              <w:right w:val="nil"/>
            </w:tcBorders>
          </w:tcPr>
          <w:p w14:paraId="29C8DA7A" w14:textId="77777777" w:rsidR="008E69DF" w:rsidRDefault="008E69DF" w:rsidP="008E69DF">
            <w:pPr>
              <w:rPr>
                <w:rFonts w:ascii="Arial" w:hAnsi="Arial" w:cs="Arial"/>
              </w:rPr>
            </w:pPr>
            <w:r>
              <w:rPr>
                <w:rFonts w:ascii="Arial" w:hAnsi="Arial" w:cs="Arial"/>
              </w:rPr>
              <w:t xml:space="preserve">Anne Bradstreet </w:t>
            </w:r>
          </w:p>
          <w:p w14:paraId="5F45912F" w14:textId="77777777" w:rsidR="008E69DF" w:rsidRDefault="008E69DF" w:rsidP="008E69DF">
            <w:pPr>
              <w:rPr>
                <w:rFonts w:ascii="Arial" w:hAnsi="Arial" w:cs="Arial"/>
              </w:rPr>
            </w:pPr>
          </w:p>
        </w:tc>
      </w:tr>
      <w:tr w:rsidR="008E69DF" w14:paraId="72196DB6" w14:textId="77777777" w:rsidTr="00DD0D95">
        <w:trPr>
          <w:trHeight w:val="20"/>
        </w:trPr>
        <w:tc>
          <w:tcPr>
            <w:tcW w:w="6091" w:type="dxa"/>
            <w:tcBorders>
              <w:top w:val="nil"/>
              <w:left w:val="nil"/>
              <w:bottom w:val="nil"/>
              <w:right w:val="nil"/>
            </w:tcBorders>
          </w:tcPr>
          <w:p w14:paraId="6A639C49" w14:textId="101922AE" w:rsidR="008E69DF" w:rsidRDefault="008E69DF" w:rsidP="006237CD">
            <w:pPr>
              <w:rPr>
                <w:rFonts w:ascii="Arial" w:hAnsi="Arial" w:cs="Arial"/>
                <w:i/>
              </w:rPr>
            </w:pPr>
            <w:r>
              <w:rPr>
                <w:rFonts w:ascii="Arial" w:hAnsi="Arial" w:cs="Arial"/>
                <w:i/>
              </w:rPr>
              <w:t>THE PICTURE OF LITTLE T.C. IN A PROSPECT OF FLOWERS</w:t>
            </w:r>
            <w:r>
              <w:rPr>
                <w:rFonts w:ascii="Arial" w:hAnsi="Arial" w:cs="Arial"/>
              </w:rPr>
              <w:t xml:space="preserve">   </w:t>
            </w:r>
          </w:p>
        </w:tc>
        <w:tc>
          <w:tcPr>
            <w:tcW w:w="2925" w:type="dxa"/>
            <w:tcBorders>
              <w:top w:val="nil"/>
              <w:left w:val="nil"/>
              <w:bottom w:val="nil"/>
              <w:right w:val="nil"/>
            </w:tcBorders>
          </w:tcPr>
          <w:p w14:paraId="3CCE2325" w14:textId="77777777" w:rsidR="008E69DF" w:rsidRDefault="008E69DF" w:rsidP="008E69DF">
            <w:pPr>
              <w:rPr>
                <w:rFonts w:ascii="Arial" w:hAnsi="Arial" w:cs="Arial"/>
              </w:rPr>
            </w:pPr>
            <w:r>
              <w:rPr>
                <w:rFonts w:ascii="Arial" w:hAnsi="Arial" w:cs="Arial"/>
              </w:rPr>
              <w:t xml:space="preserve">Andrew Marvell </w:t>
            </w:r>
          </w:p>
          <w:p w14:paraId="0A6F7CF5" w14:textId="77777777" w:rsidR="008E69DF" w:rsidRDefault="008E69DF" w:rsidP="008E69DF">
            <w:pPr>
              <w:rPr>
                <w:rFonts w:ascii="Arial" w:hAnsi="Arial" w:cs="Arial"/>
              </w:rPr>
            </w:pPr>
          </w:p>
        </w:tc>
      </w:tr>
      <w:tr w:rsidR="008E69DF" w14:paraId="611AB506" w14:textId="77777777" w:rsidTr="00DD0D95">
        <w:trPr>
          <w:trHeight w:val="20"/>
        </w:trPr>
        <w:tc>
          <w:tcPr>
            <w:tcW w:w="6091" w:type="dxa"/>
            <w:tcBorders>
              <w:top w:val="nil"/>
              <w:left w:val="nil"/>
              <w:bottom w:val="nil"/>
              <w:right w:val="nil"/>
            </w:tcBorders>
          </w:tcPr>
          <w:p w14:paraId="5EBFDC26" w14:textId="1FECE026" w:rsidR="008E69DF" w:rsidRDefault="008E69DF" w:rsidP="006237CD">
            <w:pPr>
              <w:rPr>
                <w:rFonts w:ascii="Arial" w:hAnsi="Arial" w:cs="Arial"/>
                <w:i/>
              </w:rPr>
            </w:pPr>
            <w:r>
              <w:rPr>
                <w:rFonts w:ascii="Arial" w:hAnsi="Arial" w:cs="Arial"/>
                <w:i/>
              </w:rPr>
              <w:t>A SATIRICAL ELEGY ON THE DEATH OF A LATE FAMOUS GENERAL</w:t>
            </w:r>
            <w:r>
              <w:rPr>
                <w:rFonts w:ascii="Arial" w:hAnsi="Arial" w:cs="Arial"/>
              </w:rPr>
              <w:t xml:space="preserve">   </w:t>
            </w:r>
          </w:p>
        </w:tc>
        <w:tc>
          <w:tcPr>
            <w:tcW w:w="2925" w:type="dxa"/>
            <w:tcBorders>
              <w:top w:val="nil"/>
              <w:left w:val="nil"/>
              <w:bottom w:val="nil"/>
              <w:right w:val="nil"/>
            </w:tcBorders>
          </w:tcPr>
          <w:p w14:paraId="4523374E" w14:textId="77777777" w:rsidR="008E69DF" w:rsidRDefault="008E69DF" w:rsidP="008E69DF">
            <w:pPr>
              <w:rPr>
                <w:rFonts w:ascii="Arial" w:hAnsi="Arial" w:cs="Arial"/>
              </w:rPr>
            </w:pPr>
            <w:r>
              <w:rPr>
                <w:rFonts w:ascii="Arial" w:hAnsi="Arial" w:cs="Arial"/>
              </w:rPr>
              <w:t xml:space="preserve">Jonathan Swift </w:t>
            </w:r>
          </w:p>
          <w:p w14:paraId="016D81D7" w14:textId="77777777" w:rsidR="008E69DF" w:rsidRDefault="008E69DF" w:rsidP="008E69DF">
            <w:pPr>
              <w:rPr>
                <w:rFonts w:ascii="Arial" w:hAnsi="Arial" w:cs="Arial"/>
              </w:rPr>
            </w:pPr>
          </w:p>
        </w:tc>
      </w:tr>
      <w:tr w:rsidR="008E69DF" w14:paraId="4114CB63" w14:textId="77777777" w:rsidTr="00DD0D95">
        <w:trPr>
          <w:trHeight w:val="20"/>
        </w:trPr>
        <w:tc>
          <w:tcPr>
            <w:tcW w:w="6091" w:type="dxa"/>
            <w:tcBorders>
              <w:top w:val="nil"/>
              <w:left w:val="nil"/>
              <w:bottom w:val="nil"/>
              <w:right w:val="nil"/>
            </w:tcBorders>
          </w:tcPr>
          <w:p w14:paraId="1C2095CE" w14:textId="388DEB3E" w:rsidR="008E69DF" w:rsidRDefault="008E69DF" w:rsidP="006237CD">
            <w:pPr>
              <w:rPr>
                <w:rFonts w:ascii="Arial" w:hAnsi="Arial" w:cs="Arial"/>
                <w:i/>
              </w:rPr>
            </w:pPr>
            <w:r>
              <w:rPr>
                <w:rFonts w:ascii="Arial" w:hAnsi="Arial" w:cs="Arial"/>
                <w:i/>
              </w:rPr>
              <w:t xml:space="preserve">LONDON </w:t>
            </w:r>
            <w:r>
              <w:rPr>
                <w:rFonts w:ascii="Arial" w:hAnsi="Arial" w:cs="Arial"/>
              </w:rPr>
              <w:t xml:space="preserve"> </w:t>
            </w:r>
          </w:p>
        </w:tc>
        <w:tc>
          <w:tcPr>
            <w:tcW w:w="2925" w:type="dxa"/>
            <w:tcBorders>
              <w:top w:val="nil"/>
              <w:left w:val="nil"/>
              <w:bottom w:val="nil"/>
              <w:right w:val="nil"/>
            </w:tcBorders>
          </w:tcPr>
          <w:p w14:paraId="1041DF36" w14:textId="77777777" w:rsidR="008E69DF" w:rsidRDefault="008E69DF" w:rsidP="008E69DF">
            <w:pPr>
              <w:rPr>
                <w:rFonts w:ascii="Arial" w:hAnsi="Arial" w:cs="Arial"/>
              </w:rPr>
            </w:pPr>
            <w:r>
              <w:rPr>
                <w:rFonts w:ascii="Arial" w:hAnsi="Arial" w:cs="Arial"/>
              </w:rPr>
              <w:t xml:space="preserve">William Blake </w:t>
            </w:r>
          </w:p>
          <w:p w14:paraId="291FB94F" w14:textId="77777777" w:rsidR="008E69DF" w:rsidRDefault="008E69DF" w:rsidP="008E69DF">
            <w:pPr>
              <w:rPr>
                <w:rFonts w:ascii="Arial" w:hAnsi="Arial" w:cs="Arial"/>
              </w:rPr>
            </w:pPr>
          </w:p>
        </w:tc>
      </w:tr>
      <w:tr w:rsidR="008E69DF" w14:paraId="50AB7749" w14:textId="77777777" w:rsidTr="00DD0D95">
        <w:trPr>
          <w:trHeight w:val="20"/>
        </w:trPr>
        <w:tc>
          <w:tcPr>
            <w:tcW w:w="6091" w:type="dxa"/>
            <w:tcBorders>
              <w:top w:val="nil"/>
              <w:left w:val="nil"/>
              <w:bottom w:val="nil"/>
              <w:right w:val="nil"/>
            </w:tcBorders>
          </w:tcPr>
          <w:p w14:paraId="189E3088" w14:textId="15D85357" w:rsidR="008E69DF" w:rsidRDefault="008E69DF" w:rsidP="006237CD">
            <w:pPr>
              <w:rPr>
                <w:rFonts w:ascii="Arial" w:hAnsi="Arial" w:cs="Arial"/>
                <w:i/>
              </w:rPr>
            </w:pPr>
            <w:r>
              <w:rPr>
                <w:rFonts w:ascii="Arial" w:hAnsi="Arial" w:cs="Arial"/>
                <w:i/>
              </w:rPr>
              <w:t>THE SCHOOLBOY</w:t>
            </w:r>
            <w:r>
              <w:rPr>
                <w:rFonts w:ascii="Arial" w:hAnsi="Arial" w:cs="Arial"/>
              </w:rPr>
              <w:t xml:space="preserve">   </w:t>
            </w:r>
          </w:p>
        </w:tc>
        <w:tc>
          <w:tcPr>
            <w:tcW w:w="2925" w:type="dxa"/>
            <w:tcBorders>
              <w:top w:val="nil"/>
              <w:left w:val="nil"/>
              <w:bottom w:val="nil"/>
              <w:right w:val="nil"/>
            </w:tcBorders>
          </w:tcPr>
          <w:p w14:paraId="188E1F3B" w14:textId="77777777" w:rsidR="008E69DF" w:rsidRDefault="008E69DF" w:rsidP="008E69DF">
            <w:pPr>
              <w:rPr>
                <w:rFonts w:ascii="Arial" w:hAnsi="Arial" w:cs="Arial"/>
              </w:rPr>
            </w:pPr>
            <w:r>
              <w:rPr>
                <w:rFonts w:ascii="Arial" w:hAnsi="Arial" w:cs="Arial"/>
              </w:rPr>
              <w:t xml:space="preserve">William Blake </w:t>
            </w:r>
          </w:p>
          <w:p w14:paraId="07B89EA9" w14:textId="77777777" w:rsidR="008E69DF" w:rsidRDefault="008E69DF" w:rsidP="008E69DF">
            <w:pPr>
              <w:rPr>
                <w:rFonts w:ascii="Arial" w:hAnsi="Arial" w:cs="Arial"/>
              </w:rPr>
            </w:pPr>
          </w:p>
        </w:tc>
      </w:tr>
      <w:tr w:rsidR="008E69DF" w14:paraId="5E1BD773" w14:textId="77777777" w:rsidTr="00DD0D95">
        <w:trPr>
          <w:trHeight w:val="20"/>
        </w:trPr>
        <w:tc>
          <w:tcPr>
            <w:tcW w:w="6091" w:type="dxa"/>
            <w:tcBorders>
              <w:top w:val="nil"/>
              <w:left w:val="nil"/>
              <w:bottom w:val="nil"/>
              <w:right w:val="nil"/>
            </w:tcBorders>
          </w:tcPr>
          <w:p w14:paraId="50D12024" w14:textId="460F230D" w:rsidR="008E69DF" w:rsidRDefault="008E69DF" w:rsidP="006237CD">
            <w:pPr>
              <w:rPr>
                <w:rFonts w:ascii="Arial" w:hAnsi="Arial" w:cs="Arial"/>
                <w:i/>
              </w:rPr>
            </w:pPr>
            <w:r>
              <w:rPr>
                <w:rFonts w:ascii="Arial" w:hAnsi="Arial" w:cs="Arial"/>
                <w:i/>
              </w:rPr>
              <w:t>EXTRACT FROM THE PRELUDE BOOK IV</w:t>
            </w:r>
            <w:r>
              <w:rPr>
                <w:rFonts w:ascii="Arial" w:hAnsi="Arial" w:cs="Arial"/>
              </w:rPr>
              <w:t xml:space="preserve">   </w:t>
            </w:r>
          </w:p>
        </w:tc>
        <w:tc>
          <w:tcPr>
            <w:tcW w:w="2925" w:type="dxa"/>
            <w:tcBorders>
              <w:top w:val="nil"/>
              <w:left w:val="nil"/>
              <w:bottom w:val="nil"/>
              <w:right w:val="nil"/>
            </w:tcBorders>
          </w:tcPr>
          <w:p w14:paraId="2E0C92DA" w14:textId="77777777" w:rsidR="008E69DF" w:rsidRDefault="008E69DF" w:rsidP="008E69DF">
            <w:pPr>
              <w:rPr>
                <w:rFonts w:ascii="Arial" w:hAnsi="Arial" w:cs="Arial"/>
              </w:rPr>
            </w:pPr>
            <w:r>
              <w:rPr>
                <w:rFonts w:ascii="Arial" w:hAnsi="Arial" w:cs="Arial"/>
              </w:rPr>
              <w:t>William Wordsworth</w:t>
            </w:r>
          </w:p>
          <w:p w14:paraId="01CADA0D" w14:textId="77777777" w:rsidR="008E69DF" w:rsidRDefault="008E69DF" w:rsidP="008E69DF">
            <w:pPr>
              <w:rPr>
                <w:rFonts w:ascii="Arial" w:hAnsi="Arial" w:cs="Arial"/>
              </w:rPr>
            </w:pPr>
          </w:p>
        </w:tc>
      </w:tr>
      <w:tr w:rsidR="008E69DF" w14:paraId="52A4F52F" w14:textId="77777777" w:rsidTr="00DD0D95">
        <w:trPr>
          <w:trHeight w:val="20"/>
        </w:trPr>
        <w:tc>
          <w:tcPr>
            <w:tcW w:w="6091" w:type="dxa"/>
            <w:tcBorders>
              <w:top w:val="nil"/>
              <w:left w:val="nil"/>
              <w:bottom w:val="nil"/>
              <w:right w:val="nil"/>
            </w:tcBorders>
          </w:tcPr>
          <w:p w14:paraId="6620A303" w14:textId="529C30D0" w:rsidR="008E69DF" w:rsidRDefault="008E69DF" w:rsidP="006237CD">
            <w:pPr>
              <w:rPr>
                <w:rFonts w:ascii="Arial" w:hAnsi="Arial" w:cs="Arial"/>
                <w:i/>
              </w:rPr>
            </w:pPr>
            <w:r>
              <w:rPr>
                <w:rFonts w:ascii="Arial" w:hAnsi="Arial" w:cs="Arial"/>
                <w:i/>
              </w:rPr>
              <w:t xml:space="preserve">COMPOSED UPON WESTMINSTER BRIDGE  </w:t>
            </w:r>
            <w:r>
              <w:rPr>
                <w:rFonts w:ascii="Arial" w:hAnsi="Arial" w:cs="Arial"/>
              </w:rPr>
              <w:t xml:space="preserve">  </w:t>
            </w:r>
          </w:p>
        </w:tc>
        <w:tc>
          <w:tcPr>
            <w:tcW w:w="2925" w:type="dxa"/>
            <w:tcBorders>
              <w:top w:val="nil"/>
              <w:left w:val="nil"/>
              <w:bottom w:val="nil"/>
              <w:right w:val="nil"/>
            </w:tcBorders>
          </w:tcPr>
          <w:p w14:paraId="10D45FC4" w14:textId="77777777" w:rsidR="008E69DF" w:rsidRDefault="008E69DF" w:rsidP="008E69DF">
            <w:pPr>
              <w:rPr>
                <w:rFonts w:ascii="Arial" w:hAnsi="Arial" w:cs="Arial"/>
              </w:rPr>
            </w:pPr>
            <w:r>
              <w:rPr>
                <w:rFonts w:ascii="Arial" w:hAnsi="Arial" w:cs="Arial"/>
              </w:rPr>
              <w:t xml:space="preserve">William Wordsworth </w:t>
            </w:r>
          </w:p>
          <w:p w14:paraId="0D1AA7D3" w14:textId="77777777" w:rsidR="008E69DF" w:rsidRDefault="008E69DF" w:rsidP="008E69DF">
            <w:pPr>
              <w:rPr>
                <w:rFonts w:ascii="Arial" w:hAnsi="Arial" w:cs="Arial"/>
              </w:rPr>
            </w:pPr>
          </w:p>
        </w:tc>
      </w:tr>
      <w:tr w:rsidR="008E69DF" w14:paraId="7D14D478" w14:textId="77777777" w:rsidTr="00DD0D95">
        <w:trPr>
          <w:trHeight w:val="20"/>
        </w:trPr>
        <w:tc>
          <w:tcPr>
            <w:tcW w:w="6091" w:type="dxa"/>
            <w:tcBorders>
              <w:top w:val="nil"/>
              <w:left w:val="nil"/>
              <w:bottom w:val="nil"/>
              <w:right w:val="nil"/>
            </w:tcBorders>
          </w:tcPr>
          <w:p w14:paraId="29C1BFC1" w14:textId="6A9CE343" w:rsidR="008E69DF" w:rsidRDefault="008E69DF" w:rsidP="006237CD">
            <w:pPr>
              <w:rPr>
                <w:rFonts w:ascii="Arial" w:hAnsi="Arial" w:cs="Arial"/>
                <w:i/>
              </w:rPr>
            </w:pPr>
            <w:r>
              <w:rPr>
                <w:rFonts w:ascii="Arial" w:hAnsi="Arial" w:cs="Arial"/>
                <w:i/>
              </w:rPr>
              <w:t xml:space="preserve">KUBLA KHAN (EXTRACT) </w:t>
            </w:r>
          </w:p>
        </w:tc>
        <w:tc>
          <w:tcPr>
            <w:tcW w:w="2925" w:type="dxa"/>
            <w:tcBorders>
              <w:top w:val="nil"/>
              <w:left w:val="nil"/>
              <w:bottom w:val="nil"/>
              <w:right w:val="nil"/>
            </w:tcBorders>
          </w:tcPr>
          <w:p w14:paraId="63381C38" w14:textId="77777777" w:rsidR="008E69DF" w:rsidRDefault="008E69DF" w:rsidP="008E69DF">
            <w:pPr>
              <w:rPr>
                <w:rFonts w:ascii="Arial" w:hAnsi="Arial" w:cs="Arial"/>
              </w:rPr>
            </w:pPr>
            <w:r>
              <w:rPr>
                <w:rFonts w:ascii="Arial" w:hAnsi="Arial" w:cs="Arial"/>
              </w:rPr>
              <w:t xml:space="preserve">Samuel Taylor Coleridge </w:t>
            </w:r>
          </w:p>
          <w:p w14:paraId="08E61088" w14:textId="77777777" w:rsidR="008E69DF" w:rsidRDefault="008E69DF" w:rsidP="008E69DF">
            <w:pPr>
              <w:rPr>
                <w:rFonts w:ascii="Arial" w:hAnsi="Arial" w:cs="Arial"/>
              </w:rPr>
            </w:pPr>
          </w:p>
        </w:tc>
      </w:tr>
      <w:tr w:rsidR="008E69DF" w14:paraId="0936E5ED" w14:textId="77777777" w:rsidTr="00DD0D95">
        <w:trPr>
          <w:trHeight w:val="20"/>
        </w:trPr>
        <w:tc>
          <w:tcPr>
            <w:tcW w:w="6091" w:type="dxa"/>
            <w:tcBorders>
              <w:top w:val="nil"/>
              <w:left w:val="nil"/>
              <w:bottom w:val="nil"/>
              <w:right w:val="nil"/>
            </w:tcBorders>
          </w:tcPr>
          <w:p w14:paraId="0666877C" w14:textId="3142F2AE" w:rsidR="008E69DF" w:rsidRDefault="008E69DF" w:rsidP="006237CD">
            <w:pPr>
              <w:rPr>
                <w:rFonts w:ascii="Arial" w:hAnsi="Arial" w:cs="Arial"/>
                <w:i/>
              </w:rPr>
            </w:pPr>
            <w:r>
              <w:rPr>
                <w:rFonts w:ascii="Arial" w:hAnsi="Arial" w:cs="Arial"/>
                <w:i/>
              </w:rPr>
              <w:t xml:space="preserve">EPITAPH ON A </w:t>
            </w:r>
            <w:proofErr w:type="gramStart"/>
            <w:r>
              <w:rPr>
                <w:rFonts w:ascii="Arial" w:hAnsi="Arial" w:cs="Arial"/>
                <w:i/>
              </w:rPr>
              <w:t>WELL KNOWN</w:t>
            </w:r>
            <w:proofErr w:type="gramEnd"/>
            <w:r>
              <w:rPr>
                <w:rFonts w:ascii="Arial" w:hAnsi="Arial" w:cs="Arial"/>
                <w:i/>
              </w:rPr>
              <w:t xml:space="preserve"> POET </w:t>
            </w:r>
            <w:r>
              <w:rPr>
                <w:rFonts w:ascii="Arial" w:hAnsi="Arial" w:cs="Arial"/>
              </w:rPr>
              <w:t xml:space="preserve">  </w:t>
            </w:r>
          </w:p>
        </w:tc>
        <w:tc>
          <w:tcPr>
            <w:tcW w:w="2925" w:type="dxa"/>
            <w:tcBorders>
              <w:top w:val="nil"/>
              <w:left w:val="nil"/>
              <w:bottom w:val="nil"/>
              <w:right w:val="nil"/>
            </w:tcBorders>
          </w:tcPr>
          <w:p w14:paraId="0F36FB5B" w14:textId="77777777" w:rsidR="008E69DF" w:rsidRDefault="008E69DF" w:rsidP="008E69DF">
            <w:pPr>
              <w:rPr>
                <w:rFonts w:ascii="Arial" w:hAnsi="Arial" w:cs="Arial"/>
              </w:rPr>
            </w:pPr>
            <w:r>
              <w:rPr>
                <w:rFonts w:ascii="Arial" w:hAnsi="Arial" w:cs="Arial"/>
              </w:rPr>
              <w:t xml:space="preserve">Thomas Moore </w:t>
            </w:r>
          </w:p>
          <w:p w14:paraId="2668454A" w14:textId="77777777" w:rsidR="008E69DF" w:rsidRDefault="008E69DF" w:rsidP="008E69DF">
            <w:pPr>
              <w:rPr>
                <w:rFonts w:ascii="Arial" w:hAnsi="Arial" w:cs="Arial"/>
              </w:rPr>
            </w:pPr>
          </w:p>
        </w:tc>
      </w:tr>
      <w:tr w:rsidR="008E69DF" w14:paraId="031772FD" w14:textId="77777777" w:rsidTr="00DD0D95">
        <w:trPr>
          <w:trHeight w:val="20"/>
        </w:trPr>
        <w:tc>
          <w:tcPr>
            <w:tcW w:w="6091" w:type="dxa"/>
            <w:tcBorders>
              <w:top w:val="nil"/>
              <w:left w:val="nil"/>
              <w:bottom w:val="nil"/>
              <w:right w:val="nil"/>
            </w:tcBorders>
          </w:tcPr>
          <w:p w14:paraId="4D7B90FD" w14:textId="3739B231" w:rsidR="008E69DF" w:rsidRDefault="00D4315C" w:rsidP="006237CD">
            <w:pPr>
              <w:rPr>
                <w:rFonts w:ascii="Arial" w:hAnsi="Arial" w:cs="Arial"/>
                <w:i/>
              </w:rPr>
            </w:pPr>
            <w:r>
              <w:rPr>
                <w:rFonts w:ascii="Arial" w:hAnsi="Arial" w:cs="Arial"/>
                <w:i/>
              </w:rPr>
              <w:t>SHE WALKS IN BEAUTY</w:t>
            </w:r>
            <w:r>
              <w:rPr>
                <w:rFonts w:ascii="Arial" w:hAnsi="Arial" w:cs="Arial"/>
              </w:rPr>
              <w:t xml:space="preserve">   </w:t>
            </w:r>
          </w:p>
        </w:tc>
        <w:tc>
          <w:tcPr>
            <w:tcW w:w="2925" w:type="dxa"/>
            <w:tcBorders>
              <w:top w:val="nil"/>
              <w:left w:val="nil"/>
              <w:bottom w:val="nil"/>
              <w:right w:val="nil"/>
            </w:tcBorders>
          </w:tcPr>
          <w:p w14:paraId="16175AC8" w14:textId="77777777" w:rsidR="00D4315C" w:rsidRDefault="00D4315C" w:rsidP="00D4315C">
            <w:pPr>
              <w:rPr>
                <w:rFonts w:ascii="Arial" w:hAnsi="Arial" w:cs="Arial"/>
              </w:rPr>
            </w:pPr>
            <w:r>
              <w:rPr>
                <w:rFonts w:ascii="Arial" w:hAnsi="Arial" w:cs="Arial"/>
              </w:rPr>
              <w:t xml:space="preserve">Lord Byron </w:t>
            </w:r>
          </w:p>
          <w:p w14:paraId="187607D7" w14:textId="77777777" w:rsidR="008E69DF" w:rsidRDefault="008E69DF" w:rsidP="008E69DF">
            <w:pPr>
              <w:rPr>
                <w:rFonts w:ascii="Arial" w:hAnsi="Arial" w:cs="Arial"/>
              </w:rPr>
            </w:pPr>
          </w:p>
        </w:tc>
      </w:tr>
      <w:tr w:rsidR="008E69DF" w14:paraId="0EB499E0" w14:textId="77777777" w:rsidTr="00DD0D95">
        <w:trPr>
          <w:trHeight w:val="20"/>
        </w:trPr>
        <w:tc>
          <w:tcPr>
            <w:tcW w:w="6091" w:type="dxa"/>
            <w:tcBorders>
              <w:top w:val="nil"/>
              <w:left w:val="nil"/>
              <w:bottom w:val="nil"/>
              <w:right w:val="nil"/>
            </w:tcBorders>
          </w:tcPr>
          <w:p w14:paraId="0E8701F8" w14:textId="77777777" w:rsidR="008E69DF" w:rsidRDefault="00D4315C" w:rsidP="006237CD">
            <w:pPr>
              <w:rPr>
                <w:rFonts w:ascii="Arial" w:hAnsi="Arial" w:cs="Arial"/>
                <w:i/>
              </w:rPr>
            </w:pPr>
            <w:r>
              <w:rPr>
                <w:rFonts w:ascii="Arial" w:hAnsi="Arial" w:cs="Arial"/>
                <w:i/>
              </w:rPr>
              <w:t>OZYMANDIAS</w:t>
            </w:r>
          </w:p>
          <w:p w14:paraId="370F9619" w14:textId="77777777" w:rsidR="00A65B00" w:rsidRDefault="00A65B00" w:rsidP="006237CD">
            <w:pPr>
              <w:rPr>
                <w:rFonts w:ascii="Arial" w:hAnsi="Arial" w:cs="Arial"/>
                <w:i/>
              </w:rPr>
            </w:pPr>
          </w:p>
          <w:p w14:paraId="54C701C8" w14:textId="6C634309" w:rsidR="00A65B00" w:rsidRDefault="00A65B00" w:rsidP="006237CD">
            <w:pPr>
              <w:rPr>
                <w:rFonts w:ascii="Arial" w:hAnsi="Arial" w:cs="Arial"/>
                <w:i/>
              </w:rPr>
            </w:pPr>
          </w:p>
        </w:tc>
        <w:tc>
          <w:tcPr>
            <w:tcW w:w="2925" w:type="dxa"/>
            <w:tcBorders>
              <w:top w:val="nil"/>
              <w:left w:val="nil"/>
              <w:bottom w:val="nil"/>
              <w:right w:val="nil"/>
            </w:tcBorders>
          </w:tcPr>
          <w:p w14:paraId="78DB1E0B" w14:textId="706C27A9" w:rsidR="00D4315C" w:rsidRDefault="00D4315C" w:rsidP="00D4315C">
            <w:pPr>
              <w:rPr>
                <w:rFonts w:ascii="Arial" w:hAnsi="Arial" w:cs="Arial"/>
              </w:rPr>
            </w:pPr>
            <w:r>
              <w:rPr>
                <w:rFonts w:ascii="Arial" w:hAnsi="Arial" w:cs="Arial"/>
              </w:rPr>
              <w:lastRenderedPageBreak/>
              <w:t xml:space="preserve"> Percy Bysshe Shelley </w:t>
            </w:r>
          </w:p>
          <w:p w14:paraId="719C27ED" w14:textId="77777777" w:rsidR="008E69DF" w:rsidRDefault="008E69DF" w:rsidP="008E69DF">
            <w:pPr>
              <w:rPr>
                <w:rFonts w:ascii="Arial" w:hAnsi="Arial" w:cs="Arial"/>
              </w:rPr>
            </w:pPr>
          </w:p>
        </w:tc>
      </w:tr>
      <w:tr w:rsidR="00D4315C" w14:paraId="3219D868" w14:textId="77777777" w:rsidTr="00DD0D95">
        <w:trPr>
          <w:trHeight w:val="20"/>
        </w:trPr>
        <w:tc>
          <w:tcPr>
            <w:tcW w:w="6091" w:type="dxa"/>
            <w:tcBorders>
              <w:top w:val="nil"/>
              <w:left w:val="nil"/>
              <w:bottom w:val="nil"/>
              <w:right w:val="nil"/>
            </w:tcBorders>
          </w:tcPr>
          <w:p w14:paraId="43EAE3D4" w14:textId="417B4004" w:rsidR="00D4315C" w:rsidRDefault="00D4315C" w:rsidP="006237CD">
            <w:pPr>
              <w:rPr>
                <w:rFonts w:ascii="Arial" w:hAnsi="Arial" w:cs="Arial"/>
                <w:i/>
              </w:rPr>
            </w:pPr>
            <w:r>
              <w:rPr>
                <w:rFonts w:ascii="Arial" w:hAnsi="Arial" w:cs="Arial"/>
                <w:i/>
              </w:rPr>
              <w:lastRenderedPageBreak/>
              <w:t>ENGLAND IN 1819</w:t>
            </w:r>
            <w:r>
              <w:rPr>
                <w:rFonts w:ascii="Arial" w:hAnsi="Arial" w:cs="Arial"/>
              </w:rPr>
              <w:t xml:space="preserve">   </w:t>
            </w:r>
          </w:p>
        </w:tc>
        <w:tc>
          <w:tcPr>
            <w:tcW w:w="2925" w:type="dxa"/>
            <w:tcBorders>
              <w:top w:val="nil"/>
              <w:left w:val="nil"/>
              <w:bottom w:val="nil"/>
              <w:right w:val="nil"/>
            </w:tcBorders>
          </w:tcPr>
          <w:p w14:paraId="1DE6E06A" w14:textId="77777777" w:rsidR="00D4315C" w:rsidRDefault="00D4315C" w:rsidP="00D4315C">
            <w:pPr>
              <w:rPr>
                <w:rFonts w:ascii="Arial" w:hAnsi="Arial" w:cs="Arial"/>
              </w:rPr>
            </w:pPr>
            <w:r>
              <w:rPr>
                <w:rFonts w:ascii="Arial" w:hAnsi="Arial" w:cs="Arial"/>
              </w:rPr>
              <w:t xml:space="preserve">Percy Bysshe Shelley </w:t>
            </w:r>
          </w:p>
          <w:p w14:paraId="25330A2B" w14:textId="77777777" w:rsidR="00D4315C" w:rsidRDefault="00D4315C" w:rsidP="00D4315C">
            <w:pPr>
              <w:rPr>
                <w:rFonts w:ascii="Arial" w:hAnsi="Arial" w:cs="Arial"/>
              </w:rPr>
            </w:pPr>
          </w:p>
        </w:tc>
      </w:tr>
      <w:tr w:rsidR="00D4315C" w14:paraId="2DB4028A" w14:textId="77777777" w:rsidTr="00DD0D95">
        <w:trPr>
          <w:trHeight w:val="20"/>
        </w:trPr>
        <w:tc>
          <w:tcPr>
            <w:tcW w:w="6091" w:type="dxa"/>
            <w:tcBorders>
              <w:top w:val="nil"/>
              <w:left w:val="nil"/>
              <w:bottom w:val="nil"/>
              <w:right w:val="nil"/>
            </w:tcBorders>
          </w:tcPr>
          <w:p w14:paraId="33B105EE" w14:textId="2D2F4E55" w:rsidR="00D4315C" w:rsidRDefault="00D4315C" w:rsidP="006237CD">
            <w:pPr>
              <w:rPr>
                <w:rFonts w:ascii="Arial" w:hAnsi="Arial" w:cs="Arial"/>
                <w:i/>
              </w:rPr>
            </w:pPr>
            <w:r>
              <w:rPr>
                <w:rFonts w:ascii="Arial" w:hAnsi="Arial" w:cs="Arial"/>
                <w:i/>
              </w:rPr>
              <w:t>TO AUTUMN</w:t>
            </w:r>
            <w:r>
              <w:rPr>
                <w:rFonts w:ascii="Arial" w:hAnsi="Arial" w:cs="Arial"/>
              </w:rPr>
              <w:t xml:space="preserve">   </w:t>
            </w:r>
          </w:p>
        </w:tc>
        <w:tc>
          <w:tcPr>
            <w:tcW w:w="2925" w:type="dxa"/>
            <w:tcBorders>
              <w:top w:val="nil"/>
              <w:left w:val="nil"/>
              <w:bottom w:val="nil"/>
              <w:right w:val="nil"/>
            </w:tcBorders>
          </w:tcPr>
          <w:p w14:paraId="72083676" w14:textId="77777777" w:rsidR="00D4315C" w:rsidRDefault="00D4315C" w:rsidP="00D4315C">
            <w:pPr>
              <w:rPr>
                <w:rFonts w:ascii="Arial" w:hAnsi="Arial" w:cs="Arial"/>
              </w:rPr>
            </w:pPr>
            <w:r>
              <w:rPr>
                <w:rFonts w:ascii="Arial" w:hAnsi="Arial" w:cs="Arial"/>
              </w:rPr>
              <w:t xml:space="preserve">John Keats </w:t>
            </w:r>
          </w:p>
          <w:p w14:paraId="293D3F59" w14:textId="77777777" w:rsidR="00D4315C" w:rsidRDefault="00D4315C" w:rsidP="00D4315C">
            <w:pPr>
              <w:rPr>
                <w:rFonts w:ascii="Arial" w:hAnsi="Arial" w:cs="Arial"/>
              </w:rPr>
            </w:pPr>
          </w:p>
        </w:tc>
      </w:tr>
      <w:tr w:rsidR="00D4315C" w14:paraId="44A66966" w14:textId="77777777" w:rsidTr="00DD0D95">
        <w:trPr>
          <w:trHeight w:val="20"/>
        </w:trPr>
        <w:tc>
          <w:tcPr>
            <w:tcW w:w="6091" w:type="dxa"/>
            <w:tcBorders>
              <w:top w:val="nil"/>
              <w:left w:val="nil"/>
              <w:bottom w:val="nil"/>
              <w:right w:val="nil"/>
            </w:tcBorders>
          </w:tcPr>
          <w:p w14:paraId="6AC26E85" w14:textId="419C2998" w:rsidR="00D4315C" w:rsidRDefault="00D4315C" w:rsidP="006237CD">
            <w:pPr>
              <w:rPr>
                <w:rFonts w:ascii="Arial" w:hAnsi="Arial" w:cs="Arial"/>
                <w:i/>
              </w:rPr>
            </w:pPr>
            <w:r>
              <w:rPr>
                <w:rFonts w:ascii="Arial" w:hAnsi="Arial" w:cs="Arial"/>
                <w:i/>
              </w:rPr>
              <w:t>ON FIRST LOOKING INTO CHAPMAN’S HOMER</w:t>
            </w:r>
            <w:r>
              <w:rPr>
                <w:rFonts w:ascii="Arial" w:hAnsi="Arial" w:cs="Arial"/>
              </w:rPr>
              <w:t xml:space="preserve">   </w:t>
            </w:r>
          </w:p>
        </w:tc>
        <w:tc>
          <w:tcPr>
            <w:tcW w:w="2925" w:type="dxa"/>
            <w:tcBorders>
              <w:top w:val="nil"/>
              <w:left w:val="nil"/>
              <w:bottom w:val="nil"/>
              <w:right w:val="nil"/>
            </w:tcBorders>
          </w:tcPr>
          <w:p w14:paraId="6434D6A6" w14:textId="77777777" w:rsidR="00D4315C" w:rsidRDefault="00D4315C" w:rsidP="00D4315C">
            <w:pPr>
              <w:rPr>
                <w:rFonts w:ascii="Arial" w:hAnsi="Arial" w:cs="Arial"/>
              </w:rPr>
            </w:pPr>
            <w:r>
              <w:rPr>
                <w:rFonts w:ascii="Arial" w:hAnsi="Arial" w:cs="Arial"/>
              </w:rPr>
              <w:t xml:space="preserve">John Keats </w:t>
            </w:r>
          </w:p>
          <w:p w14:paraId="4016C593" w14:textId="77777777" w:rsidR="00D4315C" w:rsidRDefault="00D4315C" w:rsidP="00D4315C">
            <w:pPr>
              <w:rPr>
                <w:rFonts w:ascii="Arial" w:hAnsi="Arial" w:cs="Arial"/>
              </w:rPr>
            </w:pPr>
          </w:p>
        </w:tc>
      </w:tr>
      <w:tr w:rsidR="00D4315C" w14:paraId="2C5A6972" w14:textId="77777777" w:rsidTr="00DD0D95">
        <w:trPr>
          <w:trHeight w:val="20"/>
        </w:trPr>
        <w:tc>
          <w:tcPr>
            <w:tcW w:w="6091" w:type="dxa"/>
            <w:tcBorders>
              <w:top w:val="nil"/>
              <w:left w:val="nil"/>
              <w:bottom w:val="nil"/>
              <w:right w:val="nil"/>
            </w:tcBorders>
          </w:tcPr>
          <w:p w14:paraId="429AEEE3" w14:textId="7BF2F77C" w:rsidR="00D4315C" w:rsidRDefault="00D4315C" w:rsidP="006237CD">
            <w:pPr>
              <w:rPr>
                <w:rFonts w:ascii="Arial" w:hAnsi="Arial" w:cs="Arial"/>
                <w:i/>
              </w:rPr>
            </w:pPr>
            <w:r>
              <w:rPr>
                <w:rFonts w:ascii="Arial" w:hAnsi="Arial" w:cs="Arial"/>
                <w:i/>
              </w:rPr>
              <w:t>SONNET 43: HOW DO I LOVE THEE</w:t>
            </w:r>
            <w:r>
              <w:rPr>
                <w:rFonts w:ascii="Arial" w:hAnsi="Arial" w:cs="Arial"/>
              </w:rPr>
              <w:t xml:space="preserve">   </w:t>
            </w:r>
          </w:p>
        </w:tc>
        <w:tc>
          <w:tcPr>
            <w:tcW w:w="2925" w:type="dxa"/>
            <w:tcBorders>
              <w:top w:val="nil"/>
              <w:left w:val="nil"/>
              <w:bottom w:val="nil"/>
              <w:right w:val="nil"/>
            </w:tcBorders>
          </w:tcPr>
          <w:p w14:paraId="5B45C580" w14:textId="77777777" w:rsidR="00D4315C" w:rsidRDefault="00D4315C" w:rsidP="00D4315C">
            <w:pPr>
              <w:rPr>
                <w:rFonts w:ascii="Arial" w:hAnsi="Arial" w:cs="Arial"/>
              </w:rPr>
            </w:pPr>
            <w:r>
              <w:rPr>
                <w:rFonts w:ascii="Arial" w:hAnsi="Arial" w:cs="Arial"/>
              </w:rPr>
              <w:t>Elizabeth Barrett Browning</w:t>
            </w:r>
          </w:p>
          <w:p w14:paraId="4CCB3FC6" w14:textId="77777777" w:rsidR="00D4315C" w:rsidRDefault="00D4315C" w:rsidP="00D4315C">
            <w:pPr>
              <w:rPr>
                <w:rFonts w:ascii="Arial" w:hAnsi="Arial" w:cs="Arial"/>
              </w:rPr>
            </w:pPr>
          </w:p>
        </w:tc>
      </w:tr>
      <w:tr w:rsidR="00D4315C" w14:paraId="187DF98B" w14:textId="77777777" w:rsidTr="00DD0D95">
        <w:trPr>
          <w:trHeight w:val="20"/>
        </w:trPr>
        <w:tc>
          <w:tcPr>
            <w:tcW w:w="6091" w:type="dxa"/>
            <w:tcBorders>
              <w:top w:val="nil"/>
              <w:left w:val="nil"/>
              <w:bottom w:val="nil"/>
              <w:right w:val="nil"/>
            </w:tcBorders>
          </w:tcPr>
          <w:p w14:paraId="09D90147" w14:textId="3204367F" w:rsidR="00D4315C" w:rsidRDefault="00D4315C" w:rsidP="006237CD">
            <w:pPr>
              <w:rPr>
                <w:rFonts w:ascii="Arial" w:hAnsi="Arial" w:cs="Arial"/>
                <w:i/>
              </w:rPr>
            </w:pPr>
            <w:r>
              <w:rPr>
                <w:rFonts w:ascii="Arial" w:hAnsi="Arial" w:cs="Arial"/>
                <w:i/>
              </w:rPr>
              <w:t>THE KRAKEN</w:t>
            </w:r>
            <w:r>
              <w:rPr>
                <w:rFonts w:ascii="Arial" w:hAnsi="Arial" w:cs="Arial"/>
              </w:rPr>
              <w:t xml:space="preserve">   </w:t>
            </w:r>
          </w:p>
        </w:tc>
        <w:tc>
          <w:tcPr>
            <w:tcW w:w="2925" w:type="dxa"/>
            <w:tcBorders>
              <w:top w:val="nil"/>
              <w:left w:val="nil"/>
              <w:bottom w:val="nil"/>
              <w:right w:val="nil"/>
            </w:tcBorders>
          </w:tcPr>
          <w:p w14:paraId="4E007F77" w14:textId="77777777" w:rsidR="00D4315C" w:rsidRDefault="00D4315C" w:rsidP="00D4315C">
            <w:pPr>
              <w:rPr>
                <w:rFonts w:ascii="Arial" w:hAnsi="Arial" w:cs="Arial"/>
              </w:rPr>
            </w:pPr>
            <w:r>
              <w:rPr>
                <w:rFonts w:ascii="Arial" w:hAnsi="Arial" w:cs="Arial"/>
              </w:rPr>
              <w:t xml:space="preserve">Alfred Lord Tennyson </w:t>
            </w:r>
          </w:p>
          <w:p w14:paraId="6512ACD9" w14:textId="77777777" w:rsidR="00D4315C" w:rsidRDefault="00D4315C" w:rsidP="00D4315C">
            <w:pPr>
              <w:rPr>
                <w:rFonts w:ascii="Arial" w:hAnsi="Arial" w:cs="Arial"/>
              </w:rPr>
            </w:pPr>
          </w:p>
        </w:tc>
      </w:tr>
      <w:tr w:rsidR="00D4315C" w14:paraId="47F163B1" w14:textId="77777777" w:rsidTr="00DD0D95">
        <w:trPr>
          <w:trHeight w:val="20"/>
        </w:trPr>
        <w:tc>
          <w:tcPr>
            <w:tcW w:w="6091" w:type="dxa"/>
            <w:tcBorders>
              <w:top w:val="nil"/>
              <w:left w:val="nil"/>
              <w:bottom w:val="nil"/>
              <w:right w:val="nil"/>
            </w:tcBorders>
          </w:tcPr>
          <w:p w14:paraId="3E0DF480" w14:textId="2F559873" w:rsidR="00D4315C" w:rsidRDefault="00D4315C" w:rsidP="006237CD">
            <w:pPr>
              <w:rPr>
                <w:rFonts w:ascii="Arial" w:hAnsi="Arial" w:cs="Arial"/>
                <w:i/>
              </w:rPr>
            </w:pPr>
            <w:r>
              <w:rPr>
                <w:rFonts w:ascii="Arial" w:hAnsi="Arial" w:cs="Arial"/>
                <w:i/>
              </w:rPr>
              <w:t>MY LAST DUCHESS</w:t>
            </w:r>
          </w:p>
        </w:tc>
        <w:tc>
          <w:tcPr>
            <w:tcW w:w="2925" w:type="dxa"/>
            <w:tcBorders>
              <w:top w:val="nil"/>
              <w:left w:val="nil"/>
              <w:bottom w:val="nil"/>
              <w:right w:val="nil"/>
            </w:tcBorders>
          </w:tcPr>
          <w:p w14:paraId="3211F691" w14:textId="77777777" w:rsidR="00D4315C" w:rsidRDefault="00D4315C" w:rsidP="00D4315C">
            <w:pPr>
              <w:rPr>
                <w:rFonts w:ascii="Arial" w:hAnsi="Arial" w:cs="Arial"/>
              </w:rPr>
            </w:pPr>
            <w:r>
              <w:rPr>
                <w:rFonts w:ascii="Arial" w:hAnsi="Arial" w:cs="Arial"/>
              </w:rPr>
              <w:t xml:space="preserve">Robert Browning </w:t>
            </w:r>
          </w:p>
          <w:p w14:paraId="3869A526" w14:textId="77777777" w:rsidR="00D4315C" w:rsidRDefault="00D4315C" w:rsidP="00D4315C">
            <w:pPr>
              <w:rPr>
                <w:rFonts w:ascii="Arial" w:hAnsi="Arial" w:cs="Arial"/>
              </w:rPr>
            </w:pPr>
          </w:p>
        </w:tc>
      </w:tr>
      <w:tr w:rsidR="00D4315C" w14:paraId="3F967DEA" w14:textId="77777777" w:rsidTr="00DD0D95">
        <w:trPr>
          <w:trHeight w:val="20"/>
        </w:trPr>
        <w:tc>
          <w:tcPr>
            <w:tcW w:w="6091" w:type="dxa"/>
            <w:tcBorders>
              <w:top w:val="nil"/>
              <w:left w:val="nil"/>
              <w:bottom w:val="nil"/>
              <w:right w:val="nil"/>
            </w:tcBorders>
          </w:tcPr>
          <w:p w14:paraId="15003F4E" w14:textId="465A8043" w:rsidR="00D4315C" w:rsidRDefault="00D4315C" w:rsidP="006237CD">
            <w:pPr>
              <w:rPr>
                <w:rFonts w:ascii="Arial" w:hAnsi="Arial" w:cs="Arial"/>
                <w:i/>
              </w:rPr>
            </w:pPr>
            <w:r>
              <w:rPr>
                <w:rFonts w:ascii="Arial" w:hAnsi="Arial" w:cs="Arial"/>
                <w:i/>
              </w:rPr>
              <w:t>NEVER THE TIME AND THE PLACE</w:t>
            </w:r>
            <w:r>
              <w:rPr>
                <w:rFonts w:ascii="Arial" w:hAnsi="Arial" w:cs="Arial"/>
              </w:rPr>
              <w:t xml:space="preserve">   </w:t>
            </w:r>
          </w:p>
        </w:tc>
        <w:tc>
          <w:tcPr>
            <w:tcW w:w="2925" w:type="dxa"/>
            <w:tcBorders>
              <w:top w:val="nil"/>
              <w:left w:val="nil"/>
              <w:bottom w:val="nil"/>
              <w:right w:val="nil"/>
            </w:tcBorders>
          </w:tcPr>
          <w:p w14:paraId="3B859ABF" w14:textId="77777777" w:rsidR="00D4315C" w:rsidRDefault="00D4315C" w:rsidP="00D4315C">
            <w:pPr>
              <w:rPr>
                <w:rFonts w:ascii="Arial" w:hAnsi="Arial" w:cs="Arial"/>
              </w:rPr>
            </w:pPr>
            <w:r>
              <w:rPr>
                <w:rFonts w:ascii="Arial" w:hAnsi="Arial" w:cs="Arial"/>
              </w:rPr>
              <w:t>Robert Browning</w:t>
            </w:r>
          </w:p>
          <w:p w14:paraId="45894E87" w14:textId="77777777" w:rsidR="00D4315C" w:rsidRDefault="00D4315C" w:rsidP="00D4315C">
            <w:pPr>
              <w:rPr>
                <w:rFonts w:ascii="Arial" w:hAnsi="Arial" w:cs="Arial"/>
              </w:rPr>
            </w:pPr>
          </w:p>
        </w:tc>
      </w:tr>
      <w:tr w:rsidR="00D4315C" w14:paraId="0F2D4278" w14:textId="77777777" w:rsidTr="00DD0D95">
        <w:trPr>
          <w:trHeight w:val="20"/>
        </w:trPr>
        <w:tc>
          <w:tcPr>
            <w:tcW w:w="6091" w:type="dxa"/>
            <w:tcBorders>
              <w:top w:val="nil"/>
              <w:left w:val="nil"/>
              <w:bottom w:val="nil"/>
              <w:right w:val="nil"/>
            </w:tcBorders>
          </w:tcPr>
          <w:p w14:paraId="0D9B7585" w14:textId="55BF3943" w:rsidR="00D4315C" w:rsidRDefault="00D4315C" w:rsidP="006237CD">
            <w:pPr>
              <w:rPr>
                <w:rFonts w:ascii="Arial" w:hAnsi="Arial" w:cs="Arial"/>
                <w:i/>
              </w:rPr>
            </w:pPr>
            <w:r>
              <w:rPr>
                <w:rFonts w:ascii="Arial" w:hAnsi="Arial" w:cs="Arial"/>
                <w:i/>
              </w:rPr>
              <w:t>SPELLBOUND</w:t>
            </w:r>
          </w:p>
        </w:tc>
        <w:tc>
          <w:tcPr>
            <w:tcW w:w="2925" w:type="dxa"/>
            <w:tcBorders>
              <w:top w:val="nil"/>
              <w:left w:val="nil"/>
              <w:bottom w:val="nil"/>
              <w:right w:val="nil"/>
            </w:tcBorders>
          </w:tcPr>
          <w:p w14:paraId="26E00067" w14:textId="77777777" w:rsidR="00D4315C" w:rsidRDefault="00D4315C" w:rsidP="00D4315C">
            <w:pPr>
              <w:rPr>
                <w:rFonts w:ascii="Arial" w:hAnsi="Arial" w:cs="Arial"/>
              </w:rPr>
            </w:pPr>
            <w:r>
              <w:rPr>
                <w:rFonts w:ascii="Arial" w:hAnsi="Arial" w:cs="Arial"/>
              </w:rPr>
              <w:t xml:space="preserve">Emily Brontë </w:t>
            </w:r>
          </w:p>
          <w:p w14:paraId="1FF82EEF" w14:textId="77777777" w:rsidR="00D4315C" w:rsidRDefault="00D4315C" w:rsidP="00D4315C">
            <w:pPr>
              <w:rPr>
                <w:rFonts w:ascii="Arial" w:hAnsi="Arial" w:cs="Arial"/>
              </w:rPr>
            </w:pPr>
          </w:p>
        </w:tc>
      </w:tr>
      <w:tr w:rsidR="00D4315C" w14:paraId="21EBF718" w14:textId="77777777" w:rsidTr="00DD0D95">
        <w:trPr>
          <w:trHeight w:val="20"/>
        </w:trPr>
        <w:tc>
          <w:tcPr>
            <w:tcW w:w="6091" w:type="dxa"/>
            <w:tcBorders>
              <w:top w:val="nil"/>
              <w:left w:val="nil"/>
              <w:bottom w:val="nil"/>
              <w:right w:val="nil"/>
            </w:tcBorders>
          </w:tcPr>
          <w:p w14:paraId="0890AD36" w14:textId="79910AA4" w:rsidR="00D4315C" w:rsidRDefault="00D4315C" w:rsidP="006237CD">
            <w:pPr>
              <w:rPr>
                <w:rFonts w:ascii="Arial" w:hAnsi="Arial" w:cs="Arial"/>
                <w:i/>
              </w:rPr>
            </w:pPr>
            <w:r>
              <w:rPr>
                <w:rFonts w:ascii="Arial" w:hAnsi="Arial" w:cs="Arial"/>
                <w:i/>
              </w:rPr>
              <w:t>REMEMBRANCE</w:t>
            </w:r>
          </w:p>
        </w:tc>
        <w:tc>
          <w:tcPr>
            <w:tcW w:w="2925" w:type="dxa"/>
            <w:tcBorders>
              <w:top w:val="nil"/>
              <w:left w:val="nil"/>
              <w:bottom w:val="nil"/>
              <w:right w:val="nil"/>
            </w:tcBorders>
          </w:tcPr>
          <w:p w14:paraId="57CD680F" w14:textId="5A99B90F" w:rsidR="00D4315C" w:rsidRDefault="00D4315C" w:rsidP="00D4315C">
            <w:pPr>
              <w:rPr>
                <w:rFonts w:ascii="Arial" w:hAnsi="Arial" w:cs="Arial"/>
              </w:rPr>
            </w:pPr>
            <w:r>
              <w:rPr>
                <w:rFonts w:ascii="Arial" w:hAnsi="Arial" w:cs="Arial"/>
              </w:rPr>
              <w:t xml:space="preserve">Emily Brontë </w:t>
            </w:r>
          </w:p>
          <w:p w14:paraId="315195C8" w14:textId="77777777" w:rsidR="00D4315C" w:rsidRDefault="00D4315C" w:rsidP="00D4315C">
            <w:pPr>
              <w:rPr>
                <w:rFonts w:ascii="Arial" w:hAnsi="Arial" w:cs="Arial"/>
              </w:rPr>
            </w:pPr>
          </w:p>
        </w:tc>
      </w:tr>
      <w:tr w:rsidR="00D4315C" w14:paraId="4C657AD9" w14:textId="77777777" w:rsidTr="00DD0D95">
        <w:trPr>
          <w:trHeight w:val="20"/>
        </w:trPr>
        <w:tc>
          <w:tcPr>
            <w:tcW w:w="6091" w:type="dxa"/>
            <w:tcBorders>
              <w:top w:val="nil"/>
              <w:left w:val="nil"/>
              <w:bottom w:val="nil"/>
              <w:right w:val="nil"/>
            </w:tcBorders>
          </w:tcPr>
          <w:p w14:paraId="1A003EE4" w14:textId="2C40D0FB" w:rsidR="00D4315C" w:rsidRDefault="00D4315C" w:rsidP="006237CD">
            <w:pPr>
              <w:rPr>
                <w:rFonts w:ascii="Arial" w:hAnsi="Arial" w:cs="Arial"/>
                <w:i/>
              </w:rPr>
            </w:pPr>
            <w:r>
              <w:rPr>
                <w:rFonts w:ascii="Arial" w:hAnsi="Arial" w:cs="Arial"/>
                <w:i/>
              </w:rPr>
              <w:t>THE LATEST DECALOGUE</w:t>
            </w:r>
            <w:r>
              <w:rPr>
                <w:rFonts w:ascii="Arial" w:hAnsi="Arial" w:cs="Arial"/>
              </w:rPr>
              <w:t xml:space="preserve">   </w:t>
            </w:r>
          </w:p>
        </w:tc>
        <w:tc>
          <w:tcPr>
            <w:tcW w:w="2925" w:type="dxa"/>
            <w:tcBorders>
              <w:top w:val="nil"/>
              <w:left w:val="nil"/>
              <w:bottom w:val="nil"/>
              <w:right w:val="nil"/>
            </w:tcBorders>
          </w:tcPr>
          <w:p w14:paraId="2088CAB6" w14:textId="77777777" w:rsidR="00D4315C" w:rsidRDefault="00D4315C" w:rsidP="00D4315C">
            <w:pPr>
              <w:rPr>
                <w:rFonts w:ascii="Arial" w:hAnsi="Arial" w:cs="Arial"/>
              </w:rPr>
            </w:pPr>
            <w:r>
              <w:rPr>
                <w:rFonts w:ascii="Arial" w:hAnsi="Arial" w:cs="Arial"/>
              </w:rPr>
              <w:t xml:space="preserve">Arthur Hugh Clough </w:t>
            </w:r>
          </w:p>
          <w:p w14:paraId="1679740B" w14:textId="77777777" w:rsidR="00D4315C" w:rsidRDefault="00D4315C" w:rsidP="00D4315C">
            <w:pPr>
              <w:rPr>
                <w:rFonts w:ascii="Arial" w:hAnsi="Arial" w:cs="Arial"/>
              </w:rPr>
            </w:pPr>
          </w:p>
        </w:tc>
      </w:tr>
      <w:tr w:rsidR="00D4315C" w14:paraId="63AC7321" w14:textId="77777777" w:rsidTr="00DD0D95">
        <w:trPr>
          <w:trHeight w:val="20"/>
        </w:trPr>
        <w:tc>
          <w:tcPr>
            <w:tcW w:w="6091" w:type="dxa"/>
            <w:tcBorders>
              <w:top w:val="nil"/>
              <w:left w:val="nil"/>
              <w:bottom w:val="nil"/>
              <w:right w:val="nil"/>
            </w:tcBorders>
          </w:tcPr>
          <w:p w14:paraId="4868DEE5" w14:textId="683C28D7" w:rsidR="00D4315C" w:rsidRDefault="00D4315C" w:rsidP="006237CD">
            <w:pPr>
              <w:rPr>
                <w:rFonts w:ascii="Arial" w:hAnsi="Arial" w:cs="Arial"/>
                <w:i/>
              </w:rPr>
            </w:pPr>
            <w:r>
              <w:rPr>
                <w:rFonts w:ascii="Arial" w:hAnsi="Arial" w:cs="Arial"/>
                <w:i/>
              </w:rPr>
              <w:t>THERE’S A CERTAIN SLANT OF LIGHT</w:t>
            </w:r>
            <w:r>
              <w:rPr>
                <w:rFonts w:ascii="Arial" w:hAnsi="Arial" w:cs="Arial"/>
              </w:rPr>
              <w:t xml:space="preserve">   </w:t>
            </w:r>
          </w:p>
        </w:tc>
        <w:tc>
          <w:tcPr>
            <w:tcW w:w="2925" w:type="dxa"/>
            <w:tcBorders>
              <w:top w:val="nil"/>
              <w:left w:val="nil"/>
              <w:bottom w:val="nil"/>
              <w:right w:val="nil"/>
            </w:tcBorders>
          </w:tcPr>
          <w:p w14:paraId="3296C9C9" w14:textId="77777777" w:rsidR="00D4315C" w:rsidRDefault="00D4315C" w:rsidP="00D4315C">
            <w:pPr>
              <w:rPr>
                <w:rFonts w:ascii="Arial" w:hAnsi="Arial" w:cs="Arial"/>
              </w:rPr>
            </w:pPr>
            <w:r>
              <w:rPr>
                <w:rFonts w:ascii="Arial" w:hAnsi="Arial" w:cs="Arial"/>
              </w:rPr>
              <w:t xml:space="preserve">Emily Dickinson </w:t>
            </w:r>
          </w:p>
          <w:p w14:paraId="7A3BD021" w14:textId="77777777" w:rsidR="00D4315C" w:rsidRDefault="00D4315C" w:rsidP="00D4315C">
            <w:pPr>
              <w:rPr>
                <w:rFonts w:ascii="Arial" w:hAnsi="Arial" w:cs="Arial"/>
              </w:rPr>
            </w:pPr>
          </w:p>
        </w:tc>
      </w:tr>
      <w:tr w:rsidR="00D4315C" w14:paraId="76F47EDB" w14:textId="77777777" w:rsidTr="00DD0D95">
        <w:trPr>
          <w:trHeight w:val="20"/>
        </w:trPr>
        <w:tc>
          <w:tcPr>
            <w:tcW w:w="6091" w:type="dxa"/>
            <w:tcBorders>
              <w:top w:val="nil"/>
              <w:left w:val="nil"/>
              <w:bottom w:val="nil"/>
              <w:right w:val="nil"/>
            </w:tcBorders>
          </w:tcPr>
          <w:p w14:paraId="6E46E994" w14:textId="169C5EFE" w:rsidR="00D4315C" w:rsidRDefault="00D4315C" w:rsidP="006237CD">
            <w:pPr>
              <w:rPr>
                <w:rFonts w:ascii="Arial" w:hAnsi="Arial" w:cs="Arial"/>
                <w:i/>
              </w:rPr>
            </w:pPr>
            <w:r>
              <w:rPr>
                <w:rFonts w:ascii="Arial" w:hAnsi="Arial" w:cs="Arial"/>
                <w:i/>
              </w:rPr>
              <w:t>SONG</w:t>
            </w:r>
            <w:r>
              <w:rPr>
                <w:rFonts w:ascii="Arial" w:hAnsi="Arial" w:cs="Arial"/>
              </w:rPr>
              <w:t xml:space="preserve">  </w:t>
            </w:r>
          </w:p>
        </w:tc>
        <w:tc>
          <w:tcPr>
            <w:tcW w:w="2925" w:type="dxa"/>
            <w:tcBorders>
              <w:top w:val="nil"/>
              <w:left w:val="nil"/>
              <w:bottom w:val="nil"/>
              <w:right w:val="nil"/>
            </w:tcBorders>
          </w:tcPr>
          <w:p w14:paraId="52CC99D3" w14:textId="77777777" w:rsidR="00D4315C" w:rsidRDefault="00D4315C" w:rsidP="00D4315C">
            <w:pPr>
              <w:rPr>
                <w:rFonts w:ascii="Arial" w:hAnsi="Arial" w:cs="Arial"/>
              </w:rPr>
            </w:pPr>
            <w:r>
              <w:rPr>
                <w:rFonts w:ascii="Arial" w:hAnsi="Arial" w:cs="Arial"/>
              </w:rPr>
              <w:t>Christina Georgina Rossetti</w:t>
            </w:r>
          </w:p>
          <w:p w14:paraId="317BD704" w14:textId="77777777" w:rsidR="00D4315C" w:rsidRDefault="00D4315C" w:rsidP="00D4315C">
            <w:pPr>
              <w:rPr>
                <w:rFonts w:ascii="Arial" w:hAnsi="Arial" w:cs="Arial"/>
              </w:rPr>
            </w:pPr>
          </w:p>
        </w:tc>
      </w:tr>
      <w:tr w:rsidR="00D4315C" w14:paraId="15F2EDB7" w14:textId="77777777" w:rsidTr="00DD0D95">
        <w:trPr>
          <w:trHeight w:val="20"/>
        </w:trPr>
        <w:tc>
          <w:tcPr>
            <w:tcW w:w="6091" w:type="dxa"/>
            <w:tcBorders>
              <w:top w:val="nil"/>
              <w:left w:val="nil"/>
              <w:bottom w:val="nil"/>
              <w:right w:val="nil"/>
            </w:tcBorders>
          </w:tcPr>
          <w:p w14:paraId="5C87114B" w14:textId="1B987510" w:rsidR="00D4315C" w:rsidRDefault="00D4315C" w:rsidP="006237CD">
            <w:pPr>
              <w:rPr>
                <w:rFonts w:ascii="Arial" w:hAnsi="Arial" w:cs="Arial"/>
                <w:i/>
              </w:rPr>
            </w:pPr>
            <w:r>
              <w:rPr>
                <w:rFonts w:ascii="Arial" w:hAnsi="Arial" w:cs="Arial"/>
                <w:i/>
              </w:rPr>
              <w:t>A BIRTHDAY</w:t>
            </w:r>
            <w:r>
              <w:rPr>
                <w:rFonts w:ascii="Arial" w:hAnsi="Arial" w:cs="Arial"/>
              </w:rPr>
              <w:t xml:space="preserve">   </w:t>
            </w:r>
          </w:p>
        </w:tc>
        <w:tc>
          <w:tcPr>
            <w:tcW w:w="2925" w:type="dxa"/>
            <w:tcBorders>
              <w:top w:val="nil"/>
              <w:left w:val="nil"/>
              <w:bottom w:val="nil"/>
              <w:right w:val="nil"/>
            </w:tcBorders>
          </w:tcPr>
          <w:p w14:paraId="601DC1FF" w14:textId="77777777" w:rsidR="00D4315C" w:rsidRDefault="00D4315C" w:rsidP="00D4315C">
            <w:pPr>
              <w:rPr>
                <w:rFonts w:ascii="Arial" w:hAnsi="Arial" w:cs="Arial"/>
              </w:rPr>
            </w:pPr>
            <w:r>
              <w:rPr>
                <w:rFonts w:ascii="Arial" w:hAnsi="Arial" w:cs="Arial"/>
              </w:rPr>
              <w:t xml:space="preserve">Christina Georgina Rossetti </w:t>
            </w:r>
          </w:p>
          <w:p w14:paraId="44AF58EA" w14:textId="77777777" w:rsidR="00D4315C" w:rsidRDefault="00D4315C" w:rsidP="00D4315C">
            <w:pPr>
              <w:rPr>
                <w:rFonts w:ascii="Arial" w:hAnsi="Arial" w:cs="Arial"/>
              </w:rPr>
            </w:pPr>
          </w:p>
        </w:tc>
      </w:tr>
      <w:tr w:rsidR="00D4315C" w14:paraId="58393955" w14:textId="77777777" w:rsidTr="00DD0D95">
        <w:trPr>
          <w:trHeight w:val="20"/>
        </w:trPr>
        <w:tc>
          <w:tcPr>
            <w:tcW w:w="6091" w:type="dxa"/>
            <w:tcBorders>
              <w:top w:val="nil"/>
              <w:left w:val="nil"/>
              <w:bottom w:val="nil"/>
              <w:right w:val="nil"/>
            </w:tcBorders>
          </w:tcPr>
          <w:p w14:paraId="08399F3E" w14:textId="08EDD850" w:rsidR="00D4315C" w:rsidRDefault="00D4315C" w:rsidP="006237CD">
            <w:pPr>
              <w:rPr>
                <w:rFonts w:ascii="Arial" w:hAnsi="Arial" w:cs="Arial"/>
                <w:i/>
              </w:rPr>
            </w:pPr>
            <w:r>
              <w:rPr>
                <w:rFonts w:ascii="Arial" w:hAnsi="Arial" w:cs="Arial"/>
                <w:i/>
              </w:rPr>
              <w:t>THE DARKLING THRUSH</w:t>
            </w:r>
            <w:r>
              <w:rPr>
                <w:rFonts w:ascii="Arial" w:hAnsi="Arial" w:cs="Arial"/>
              </w:rPr>
              <w:t xml:space="preserve">   </w:t>
            </w:r>
          </w:p>
        </w:tc>
        <w:tc>
          <w:tcPr>
            <w:tcW w:w="2925" w:type="dxa"/>
            <w:tcBorders>
              <w:top w:val="nil"/>
              <w:left w:val="nil"/>
              <w:bottom w:val="nil"/>
              <w:right w:val="nil"/>
            </w:tcBorders>
          </w:tcPr>
          <w:p w14:paraId="260561F2" w14:textId="77777777" w:rsidR="00D4315C" w:rsidRDefault="00D4315C" w:rsidP="00D4315C">
            <w:pPr>
              <w:rPr>
                <w:rFonts w:ascii="Arial" w:hAnsi="Arial" w:cs="Arial"/>
              </w:rPr>
            </w:pPr>
            <w:r>
              <w:rPr>
                <w:rFonts w:ascii="Arial" w:hAnsi="Arial" w:cs="Arial"/>
              </w:rPr>
              <w:t xml:space="preserve">Thomas Hardy </w:t>
            </w:r>
          </w:p>
          <w:p w14:paraId="259ECD5D" w14:textId="77777777" w:rsidR="00D4315C" w:rsidRDefault="00D4315C" w:rsidP="00D4315C">
            <w:pPr>
              <w:rPr>
                <w:rFonts w:ascii="Arial" w:hAnsi="Arial" w:cs="Arial"/>
              </w:rPr>
            </w:pPr>
          </w:p>
        </w:tc>
      </w:tr>
      <w:tr w:rsidR="00D4315C" w14:paraId="6E83BABA" w14:textId="77777777" w:rsidTr="00DD0D95">
        <w:trPr>
          <w:trHeight w:val="20"/>
        </w:trPr>
        <w:tc>
          <w:tcPr>
            <w:tcW w:w="6091" w:type="dxa"/>
            <w:tcBorders>
              <w:top w:val="nil"/>
              <w:left w:val="nil"/>
              <w:bottom w:val="nil"/>
              <w:right w:val="nil"/>
            </w:tcBorders>
          </w:tcPr>
          <w:p w14:paraId="1C41AF96" w14:textId="5505E6D1" w:rsidR="00D4315C" w:rsidRDefault="00D4315C" w:rsidP="006237CD">
            <w:pPr>
              <w:rPr>
                <w:rFonts w:ascii="Arial" w:hAnsi="Arial" w:cs="Arial"/>
                <w:i/>
              </w:rPr>
            </w:pPr>
            <w:r>
              <w:rPr>
                <w:rFonts w:ascii="Arial" w:hAnsi="Arial" w:cs="Arial"/>
                <w:i/>
              </w:rPr>
              <w:t>THE VOICE</w:t>
            </w:r>
            <w:r>
              <w:rPr>
                <w:rFonts w:ascii="Arial" w:hAnsi="Arial" w:cs="Arial"/>
              </w:rPr>
              <w:t xml:space="preserve">   </w:t>
            </w:r>
          </w:p>
        </w:tc>
        <w:tc>
          <w:tcPr>
            <w:tcW w:w="2925" w:type="dxa"/>
            <w:tcBorders>
              <w:top w:val="nil"/>
              <w:left w:val="nil"/>
              <w:bottom w:val="nil"/>
              <w:right w:val="nil"/>
            </w:tcBorders>
          </w:tcPr>
          <w:p w14:paraId="6CD3EA49" w14:textId="77777777" w:rsidR="00D4315C" w:rsidRDefault="00D4315C" w:rsidP="00D4315C">
            <w:pPr>
              <w:rPr>
                <w:rFonts w:ascii="Arial" w:hAnsi="Arial" w:cs="Arial"/>
              </w:rPr>
            </w:pPr>
            <w:r>
              <w:rPr>
                <w:rFonts w:ascii="Arial" w:hAnsi="Arial" w:cs="Arial"/>
              </w:rPr>
              <w:t xml:space="preserve">Thomas Hardy </w:t>
            </w:r>
          </w:p>
          <w:p w14:paraId="1EF9C192" w14:textId="77777777" w:rsidR="00D4315C" w:rsidRDefault="00D4315C" w:rsidP="00D4315C">
            <w:pPr>
              <w:rPr>
                <w:rFonts w:ascii="Arial" w:hAnsi="Arial" w:cs="Arial"/>
              </w:rPr>
            </w:pPr>
          </w:p>
        </w:tc>
      </w:tr>
      <w:tr w:rsidR="00D4315C" w14:paraId="5BCAB1FA" w14:textId="77777777" w:rsidTr="00DD0D95">
        <w:trPr>
          <w:trHeight w:val="20"/>
        </w:trPr>
        <w:tc>
          <w:tcPr>
            <w:tcW w:w="6091" w:type="dxa"/>
            <w:tcBorders>
              <w:top w:val="nil"/>
              <w:left w:val="nil"/>
              <w:bottom w:val="nil"/>
              <w:right w:val="nil"/>
            </w:tcBorders>
          </w:tcPr>
          <w:p w14:paraId="76E83BFC" w14:textId="25501232" w:rsidR="00D4315C" w:rsidRDefault="00D4315C" w:rsidP="006237CD">
            <w:pPr>
              <w:rPr>
                <w:rFonts w:ascii="Arial" w:hAnsi="Arial" w:cs="Arial"/>
                <w:i/>
              </w:rPr>
            </w:pPr>
            <w:r>
              <w:rPr>
                <w:rFonts w:ascii="Arial" w:hAnsi="Arial" w:cs="Arial"/>
                <w:i/>
              </w:rPr>
              <w:t>GOD’S GRANDEUR</w:t>
            </w:r>
            <w:r>
              <w:rPr>
                <w:rFonts w:ascii="Arial" w:hAnsi="Arial" w:cs="Arial"/>
              </w:rPr>
              <w:t xml:space="preserve">   </w:t>
            </w:r>
          </w:p>
        </w:tc>
        <w:tc>
          <w:tcPr>
            <w:tcW w:w="2925" w:type="dxa"/>
            <w:tcBorders>
              <w:top w:val="nil"/>
              <w:left w:val="nil"/>
              <w:bottom w:val="nil"/>
              <w:right w:val="nil"/>
            </w:tcBorders>
          </w:tcPr>
          <w:p w14:paraId="1B9274B7" w14:textId="77777777" w:rsidR="00D4315C" w:rsidRDefault="00D4315C" w:rsidP="00D4315C">
            <w:pPr>
              <w:rPr>
                <w:rFonts w:ascii="Arial" w:hAnsi="Arial" w:cs="Arial"/>
              </w:rPr>
            </w:pPr>
            <w:r>
              <w:rPr>
                <w:rFonts w:ascii="Arial" w:hAnsi="Arial" w:cs="Arial"/>
              </w:rPr>
              <w:t xml:space="preserve">Gerard Manley Hopkins </w:t>
            </w:r>
          </w:p>
          <w:p w14:paraId="46523BBE" w14:textId="77777777" w:rsidR="00D4315C" w:rsidRDefault="00D4315C" w:rsidP="00D4315C">
            <w:pPr>
              <w:rPr>
                <w:rFonts w:ascii="Arial" w:hAnsi="Arial" w:cs="Arial"/>
              </w:rPr>
            </w:pPr>
          </w:p>
        </w:tc>
      </w:tr>
      <w:tr w:rsidR="00D4315C" w14:paraId="2AF65283" w14:textId="77777777" w:rsidTr="00DD0D95">
        <w:trPr>
          <w:trHeight w:val="20"/>
        </w:trPr>
        <w:tc>
          <w:tcPr>
            <w:tcW w:w="6091" w:type="dxa"/>
            <w:tcBorders>
              <w:top w:val="nil"/>
              <w:left w:val="nil"/>
              <w:bottom w:val="nil"/>
              <w:right w:val="nil"/>
            </w:tcBorders>
          </w:tcPr>
          <w:p w14:paraId="728C41ED" w14:textId="0BD6BF77" w:rsidR="00D4315C" w:rsidRDefault="00D4315C" w:rsidP="006237CD">
            <w:pPr>
              <w:rPr>
                <w:rFonts w:ascii="Arial" w:hAnsi="Arial" w:cs="Arial"/>
                <w:i/>
              </w:rPr>
            </w:pPr>
            <w:r>
              <w:rPr>
                <w:rFonts w:ascii="Arial" w:hAnsi="Arial" w:cs="Arial"/>
                <w:i/>
              </w:rPr>
              <w:t>TO A CHILD DANCING IN THE WIND</w:t>
            </w:r>
            <w:r>
              <w:rPr>
                <w:rFonts w:ascii="Arial" w:hAnsi="Arial" w:cs="Arial"/>
              </w:rPr>
              <w:t xml:space="preserve">   </w:t>
            </w:r>
          </w:p>
        </w:tc>
        <w:tc>
          <w:tcPr>
            <w:tcW w:w="2925" w:type="dxa"/>
            <w:tcBorders>
              <w:top w:val="nil"/>
              <w:left w:val="nil"/>
              <w:bottom w:val="nil"/>
              <w:right w:val="nil"/>
            </w:tcBorders>
          </w:tcPr>
          <w:p w14:paraId="2DA5531C" w14:textId="77777777" w:rsidR="00D4315C" w:rsidRDefault="00D4315C" w:rsidP="00D4315C">
            <w:pPr>
              <w:rPr>
                <w:rFonts w:ascii="Arial" w:hAnsi="Arial" w:cs="Arial"/>
              </w:rPr>
            </w:pPr>
            <w:proofErr w:type="spellStart"/>
            <w:r>
              <w:rPr>
                <w:rFonts w:ascii="Arial" w:hAnsi="Arial" w:cs="Arial"/>
              </w:rPr>
              <w:t>W.</w:t>
            </w:r>
            <w:proofErr w:type="gramStart"/>
            <w:r>
              <w:rPr>
                <w:rFonts w:ascii="Arial" w:hAnsi="Arial" w:cs="Arial"/>
              </w:rPr>
              <w:t>B.Yeats</w:t>
            </w:r>
            <w:proofErr w:type="spellEnd"/>
            <w:proofErr w:type="gramEnd"/>
            <w:r>
              <w:rPr>
                <w:rFonts w:ascii="Arial" w:hAnsi="Arial" w:cs="Arial"/>
              </w:rPr>
              <w:t xml:space="preserve"> </w:t>
            </w:r>
          </w:p>
          <w:p w14:paraId="09CA24E6" w14:textId="77777777" w:rsidR="00D4315C" w:rsidRDefault="00D4315C" w:rsidP="00D4315C">
            <w:pPr>
              <w:rPr>
                <w:rFonts w:ascii="Arial" w:hAnsi="Arial" w:cs="Arial"/>
              </w:rPr>
            </w:pPr>
          </w:p>
        </w:tc>
      </w:tr>
      <w:tr w:rsidR="00D4315C" w14:paraId="60EA2315" w14:textId="77777777" w:rsidTr="00DD0D95">
        <w:trPr>
          <w:trHeight w:val="20"/>
        </w:trPr>
        <w:tc>
          <w:tcPr>
            <w:tcW w:w="6091" w:type="dxa"/>
            <w:tcBorders>
              <w:top w:val="nil"/>
              <w:left w:val="nil"/>
              <w:bottom w:val="nil"/>
              <w:right w:val="nil"/>
            </w:tcBorders>
          </w:tcPr>
          <w:p w14:paraId="3B542B7A" w14:textId="65DA696A" w:rsidR="00D4315C" w:rsidRDefault="00D4315C" w:rsidP="006237CD">
            <w:pPr>
              <w:rPr>
                <w:rFonts w:ascii="Arial" w:hAnsi="Arial" w:cs="Arial"/>
                <w:i/>
              </w:rPr>
            </w:pPr>
            <w:r>
              <w:rPr>
                <w:rFonts w:ascii="Arial" w:hAnsi="Arial" w:cs="Arial"/>
                <w:i/>
              </w:rPr>
              <w:t>HE WISHES FOR THE CLOTHS OF HEAVEN</w:t>
            </w:r>
            <w:r>
              <w:rPr>
                <w:rFonts w:ascii="Arial" w:hAnsi="Arial" w:cs="Arial"/>
              </w:rPr>
              <w:t xml:space="preserve">   </w:t>
            </w:r>
          </w:p>
        </w:tc>
        <w:tc>
          <w:tcPr>
            <w:tcW w:w="2925" w:type="dxa"/>
            <w:tcBorders>
              <w:top w:val="nil"/>
              <w:left w:val="nil"/>
              <w:bottom w:val="nil"/>
              <w:right w:val="nil"/>
            </w:tcBorders>
          </w:tcPr>
          <w:p w14:paraId="26B3B40C" w14:textId="77777777" w:rsidR="00D4315C" w:rsidRDefault="00D4315C" w:rsidP="00D4315C">
            <w:pPr>
              <w:rPr>
                <w:rFonts w:ascii="Arial" w:hAnsi="Arial" w:cs="Arial"/>
              </w:rPr>
            </w:pPr>
            <w:proofErr w:type="spellStart"/>
            <w:r>
              <w:rPr>
                <w:rFonts w:ascii="Arial" w:hAnsi="Arial" w:cs="Arial"/>
              </w:rPr>
              <w:t>W.</w:t>
            </w:r>
            <w:proofErr w:type="gramStart"/>
            <w:r>
              <w:rPr>
                <w:rFonts w:ascii="Arial" w:hAnsi="Arial" w:cs="Arial"/>
              </w:rPr>
              <w:t>B.Yeats</w:t>
            </w:r>
            <w:proofErr w:type="spellEnd"/>
            <w:proofErr w:type="gramEnd"/>
            <w:r>
              <w:rPr>
                <w:rFonts w:ascii="Arial" w:hAnsi="Arial" w:cs="Arial"/>
              </w:rPr>
              <w:t xml:space="preserve"> </w:t>
            </w:r>
          </w:p>
          <w:p w14:paraId="2714B82B" w14:textId="77777777" w:rsidR="00D4315C" w:rsidRDefault="00D4315C" w:rsidP="00D4315C">
            <w:pPr>
              <w:rPr>
                <w:rFonts w:ascii="Arial" w:hAnsi="Arial" w:cs="Arial"/>
              </w:rPr>
            </w:pPr>
          </w:p>
        </w:tc>
      </w:tr>
      <w:tr w:rsidR="00D4315C" w14:paraId="2E5E22B7" w14:textId="77777777" w:rsidTr="00DD0D95">
        <w:trPr>
          <w:trHeight w:val="20"/>
        </w:trPr>
        <w:tc>
          <w:tcPr>
            <w:tcW w:w="6091" w:type="dxa"/>
            <w:tcBorders>
              <w:top w:val="nil"/>
              <w:left w:val="nil"/>
              <w:bottom w:val="nil"/>
              <w:right w:val="nil"/>
            </w:tcBorders>
          </w:tcPr>
          <w:p w14:paraId="58388BE4" w14:textId="74F9008F" w:rsidR="00D4315C" w:rsidRDefault="00D4315C" w:rsidP="006237CD">
            <w:pPr>
              <w:rPr>
                <w:rFonts w:ascii="Arial" w:hAnsi="Arial" w:cs="Arial"/>
                <w:i/>
              </w:rPr>
            </w:pPr>
            <w:r>
              <w:rPr>
                <w:rFonts w:ascii="Arial" w:hAnsi="Arial" w:cs="Arial"/>
                <w:i/>
              </w:rPr>
              <w:t>LEISURE</w:t>
            </w:r>
          </w:p>
        </w:tc>
        <w:tc>
          <w:tcPr>
            <w:tcW w:w="2925" w:type="dxa"/>
            <w:tcBorders>
              <w:top w:val="nil"/>
              <w:left w:val="nil"/>
              <w:bottom w:val="nil"/>
              <w:right w:val="nil"/>
            </w:tcBorders>
          </w:tcPr>
          <w:p w14:paraId="555D63C2" w14:textId="06655093" w:rsidR="00D4315C" w:rsidRDefault="00D4315C" w:rsidP="00D4315C">
            <w:pPr>
              <w:rPr>
                <w:rFonts w:ascii="Arial" w:hAnsi="Arial" w:cs="Arial"/>
              </w:rPr>
            </w:pPr>
            <w:r>
              <w:rPr>
                <w:rFonts w:ascii="Arial" w:hAnsi="Arial" w:cs="Arial"/>
              </w:rPr>
              <w:t>William Henry Davies</w:t>
            </w:r>
          </w:p>
          <w:p w14:paraId="0C5B8731" w14:textId="565D539C" w:rsidR="00461938" w:rsidRDefault="00461938" w:rsidP="00D4315C">
            <w:pPr>
              <w:rPr>
                <w:rFonts w:ascii="Arial" w:hAnsi="Arial" w:cs="Arial"/>
              </w:rPr>
            </w:pPr>
          </w:p>
        </w:tc>
      </w:tr>
    </w:tbl>
    <w:p w14:paraId="1D22D920" w14:textId="6D2226A5" w:rsidR="006237CD" w:rsidRDefault="006237CD" w:rsidP="006237CD">
      <w:pPr>
        <w:rPr>
          <w:rFonts w:ascii="Arial" w:hAnsi="Arial" w:cs="Arial"/>
        </w:rPr>
      </w:pPr>
      <w:r>
        <w:rPr>
          <w:rFonts w:ascii="Arial" w:hAnsi="Arial" w:cs="Arial"/>
          <w:i/>
        </w:rPr>
        <w:t xml:space="preserve"> </w:t>
      </w:r>
      <w:r>
        <w:rPr>
          <w:rFonts w:ascii="Arial" w:hAnsi="Arial" w:cs="Arial"/>
        </w:rPr>
        <w:t xml:space="preserve">  </w:t>
      </w:r>
    </w:p>
    <w:p w14:paraId="5CF0699B" w14:textId="77777777" w:rsidR="006237CD" w:rsidRDefault="006237CD" w:rsidP="006237CD"/>
    <w:p w14:paraId="6558FB3C" w14:textId="4E3DDD42" w:rsidR="006237CD" w:rsidRDefault="006237CD">
      <w:pPr>
        <w:rPr>
          <w:rFonts w:ascii="Arial" w:hAnsi="Arial" w:cs="Arial"/>
        </w:rPr>
      </w:pPr>
    </w:p>
    <w:p w14:paraId="365E0C83" w14:textId="5112C7C5" w:rsidR="00A96934" w:rsidRDefault="00A96934">
      <w:pPr>
        <w:rPr>
          <w:rFonts w:ascii="Arial" w:hAnsi="Arial" w:cs="Arial"/>
        </w:rPr>
      </w:pPr>
    </w:p>
    <w:p w14:paraId="5886A3A9" w14:textId="40417518" w:rsidR="00A96934" w:rsidRDefault="00A96934">
      <w:pPr>
        <w:rPr>
          <w:rFonts w:ascii="Arial" w:hAnsi="Arial" w:cs="Arial"/>
        </w:rPr>
      </w:pPr>
    </w:p>
    <w:p w14:paraId="2A35E65F" w14:textId="70D39D61" w:rsidR="00A96934" w:rsidRDefault="00A96934">
      <w:pPr>
        <w:rPr>
          <w:rFonts w:ascii="Arial" w:hAnsi="Arial" w:cs="Arial"/>
        </w:rPr>
      </w:pPr>
    </w:p>
    <w:p w14:paraId="01498E66" w14:textId="35030CEF" w:rsidR="00A96934" w:rsidRDefault="00A96934">
      <w:pPr>
        <w:rPr>
          <w:rFonts w:ascii="Arial" w:hAnsi="Arial" w:cs="Arial"/>
        </w:rPr>
      </w:pPr>
    </w:p>
    <w:p w14:paraId="149814C2" w14:textId="77777777" w:rsidR="00FE4D1F" w:rsidRDefault="00FE4D1F" w:rsidP="006237CD">
      <w:pPr>
        <w:jc w:val="center"/>
        <w:rPr>
          <w:rFonts w:ascii="Arial" w:hAnsi="Arial" w:cs="Arial"/>
          <w:i/>
          <w:sz w:val="24"/>
          <w:szCs w:val="24"/>
        </w:rPr>
      </w:pPr>
    </w:p>
    <w:p w14:paraId="16AE18E9" w14:textId="5B20CE52" w:rsidR="006237CD" w:rsidRPr="00FE4D1F" w:rsidRDefault="006237CD" w:rsidP="006237CD">
      <w:pPr>
        <w:jc w:val="center"/>
        <w:rPr>
          <w:rFonts w:ascii="Arial" w:hAnsi="Arial" w:cs="Arial"/>
          <w:b/>
          <w:sz w:val="24"/>
          <w:szCs w:val="24"/>
        </w:rPr>
      </w:pPr>
      <w:r w:rsidRPr="00FE4D1F">
        <w:rPr>
          <w:rFonts w:ascii="Arial" w:hAnsi="Arial" w:cs="Arial"/>
          <w:b/>
          <w:i/>
          <w:sz w:val="24"/>
          <w:szCs w:val="24"/>
        </w:rPr>
        <w:t>THEMES COLLECTION</w:t>
      </w:r>
      <w:r w:rsidRPr="00FE4D1F">
        <w:rPr>
          <w:rFonts w:ascii="Arial" w:hAnsi="Arial" w:cs="Arial"/>
          <w:b/>
          <w:sz w:val="24"/>
          <w:szCs w:val="24"/>
        </w:rPr>
        <w:t xml:space="preserve"> for LITERARY TEXTS</w:t>
      </w:r>
    </w:p>
    <w:p w14:paraId="2FFE6E40" w14:textId="77777777" w:rsidR="006237CD" w:rsidRDefault="006237CD" w:rsidP="006237CD">
      <w:pPr>
        <w:rPr>
          <w:rFonts w:ascii="Arial" w:hAnsi="Arial" w:cs="Arial"/>
        </w:rPr>
      </w:pPr>
    </w:p>
    <w:p w14:paraId="4ED84B4A" w14:textId="77777777" w:rsidR="006237CD" w:rsidRDefault="006237CD" w:rsidP="006237CD">
      <w:pPr>
        <w:rPr>
          <w:rFonts w:ascii="Arial" w:hAnsi="Arial" w:cs="Arial"/>
        </w:rPr>
      </w:pPr>
      <w:r>
        <w:rPr>
          <w:rFonts w:ascii="Arial" w:hAnsi="Arial" w:cs="Arial"/>
        </w:rPr>
        <w:t>childhood                                                                       death and mortality</w:t>
      </w:r>
    </w:p>
    <w:p w14:paraId="5ACD3F02" w14:textId="77777777" w:rsidR="006237CD" w:rsidRDefault="006237CD" w:rsidP="006237CD">
      <w:pPr>
        <w:rPr>
          <w:rFonts w:ascii="Arial" w:hAnsi="Arial" w:cs="Arial"/>
        </w:rPr>
      </w:pPr>
      <w:r>
        <w:rPr>
          <w:rFonts w:ascii="Arial" w:hAnsi="Arial" w:cs="Arial"/>
        </w:rPr>
        <w:t>growing up                                                                     religious faith</w:t>
      </w:r>
    </w:p>
    <w:p w14:paraId="0EF70380" w14:textId="77777777" w:rsidR="006237CD" w:rsidRDefault="006237CD" w:rsidP="006237CD">
      <w:pPr>
        <w:rPr>
          <w:rFonts w:ascii="Arial" w:hAnsi="Arial" w:cs="Arial"/>
        </w:rPr>
      </w:pPr>
      <w:r>
        <w:rPr>
          <w:rFonts w:ascii="Arial" w:hAnsi="Arial" w:cs="Arial"/>
        </w:rPr>
        <w:t>adult-child relationships                                                 old age</w:t>
      </w:r>
    </w:p>
    <w:p w14:paraId="354DFBD3" w14:textId="77777777" w:rsidR="006237CD" w:rsidRDefault="006237CD" w:rsidP="006237CD">
      <w:pPr>
        <w:rPr>
          <w:rFonts w:ascii="Arial" w:hAnsi="Arial" w:cs="Arial"/>
        </w:rPr>
      </w:pPr>
      <w:r>
        <w:rPr>
          <w:rFonts w:ascii="Arial" w:hAnsi="Arial" w:cs="Arial"/>
        </w:rPr>
        <w:t>attitudes to children                                                        work</w:t>
      </w:r>
    </w:p>
    <w:p w14:paraId="0BC29B95" w14:textId="77777777" w:rsidR="006237CD" w:rsidRDefault="006237CD" w:rsidP="006237CD">
      <w:pPr>
        <w:rPr>
          <w:rFonts w:ascii="Arial" w:hAnsi="Arial" w:cs="Arial"/>
        </w:rPr>
      </w:pPr>
      <w:r>
        <w:rPr>
          <w:rFonts w:ascii="Arial" w:hAnsi="Arial" w:cs="Arial"/>
        </w:rPr>
        <w:t>parenting                                                                        education and learning</w:t>
      </w:r>
    </w:p>
    <w:p w14:paraId="43D75302" w14:textId="77777777" w:rsidR="006237CD" w:rsidRDefault="006237CD" w:rsidP="006237CD">
      <w:pPr>
        <w:rPr>
          <w:rFonts w:ascii="Arial" w:hAnsi="Arial" w:cs="Arial"/>
        </w:rPr>
      </w:pPr>
      <w:r>
        <w:rPr>
          <w:rFonts w:ascii="Arial" w:hAnsi="Arial" w:cs="Arial"/>
        </w:rPr>
        <w:t>fathers and father figures                                               heroes and/or villains</w:t>
      </w:r>
    </w:p>
    <w:p w14:paraId="36985030" w14:textId="77777777" w:rsidR="006237CD" w:rsidRDefault="006237CD" w:rsidP="006237CD">
      <w:pPr>
        <w:rPr>
          <w:rFonts w:ascii="Arial" w:hAnsi="Arial" w:cs="Arial"/>
        </w:rPr>
      </w:pPr>
      <w:r>
        <w:rPr>
          <w:rFonts w:ascii="Arial" w:hAnsi="Arial" w:cs="Arial"/>
        </w:rPr>
        <w:t>mothers                                                                          loss and disappointment</w:t>
      </w:r>
    </w:p>
    <w:p w14:paraId="0C4920D3" w14:textId="77777777" w:rsidR="006237CD" w:rsidRDefault="006237CD" w:rsidP="006237CD">
      <w:pPr>
        <w:rPr>
          <w:rFonts w:ascii="Arial" w:hAnsi="Arial" w:cs="Arial"/>
        </w:rPr>
      </w:pPr>
      <w:r>
        <w:rPr>
          <w:rFonts w:ascii="Arial" w:hAnsi="Arial" w:cs="Arial"/>
        </w:rPr>
        <w:t>role models                                                                    violence and cruelty</w:t>
      </w:r>
    </w:p>
    <w:p w14:paraId="6C7CFAE4" w14:textId="77777777" w:rsidR="006237CD" w:rsidRDefault="006237CD" w:rsidP="006237CD">
      <w:pPr>
        <w:rPr>
          <w:rFonts w:ascii="Arial" w:hAnsi="Arial" w:cs="Arial"/>
        </w:rPr>
      </w:pPr>
      <w:r>
        <w:rPr>
          <w:rFonts w:ascii="Arial" w:hAnsi="Arial" w:cs="Arial"/>
        </w:rPr>
        <w:t>female relationships                                                       powerful emotions</w:t>
      </w:r>
    </w:p>
    <w:p w14:paraId="11B1FE88" w14:textId="77777777" w:rsidR="006237CD" w:rsidRDefault="006237CD" w:rsidP="006237CD">
      <w:pPr>
        <w:rPr>
          <w:rFonts w:ascii="Arial" w:hAnsi="Arial" w:cs="Arial"/>
        </w:rPr>
      </w:pPr>
      <w:r>
        <w:rPr>
          <w:rFonts w:ascii="Arial" w:hAnsi="Arial" w:cs="Arial"/>
        </w:rPr>
        <w:t>sisterhood/female solidarity                                           wrongdoing and punishment</w:t>
      </w:r>
    </w:p>
    <w:p w14:paraId="747E6B10" w14:textId="77777777" w:rsidR="006237CD" w:rsidRDefault="006237CD" w:rsidP="006237CD">
      <w:pPr>
        <w:rPr>
          <w:rFonts w:ascii="Arial" w:hAnsi="Arial" w:cs="Arial"/>
        </w:rPr>
      </w:pPr>
      <w:r>
        <w:rPr>
          <w:rFonts w:ascii="Arial" w:hAnsi="Arial" w:cs="Arial"/>
        </w:rPr>
        <w:t>women                                                                           revenge and rivalry</w:t>
      </w:r>
    </w:p>
    <w:p w14:paraId="30DE45D7" w14:textId="77777777" w:rsidR="006237CD" w:rsidRDefault="006237CD" w:rsidP="006237CD">
      <w:pPr>
        <w:rPr>
          <w:rFonts w:ascii="Arial" w:hAnsi="Arial" w:cs="Arial"/>
        </w:rPr>
      </w:pPr>
      <w:r>
        <w:rPr>
          <w:rFonts w:ascii="Arial" w:hAnsi="Arial" w:cs="Arial"/>
        </w:rPr>
        <w:t>men and masculinity                                                      protest and complaint</w:t>
      </w:r>
    </w:p>
    <w:p w14:paraId="5A2A1ADA" w14:textId="77777777" w:rsidR="006237CD" w:rsidRDefault="006237CD" w:rsidP="006237CD">
      <w:pPr>
        <w:rPr>
          <w:rFonts w:ascii="Arial" w:hAnsi="Arial" w:cs="Arial"/>
        </w:rPr>
      </w:pPr>
      <w:r>
        <w:rPr>
          <w:rFonts w:ascii="Arial" w:hAnsi="Arial" w:cs="Arial"/>
        </w:rPr>
        <w:t>male-female relationships                                              human faults and failings</w:t>
      </w:r>
    </w:p>
    <w:p w14:paraId="1C54FD8E" w14:textId="77777777" w:rsidR="006237CD" w:rsidRDefault="006237CD" w:rsidP="006237CD">
      <w:pPr>
        <w:rPr>
          <w:rFonts w:ascii="Arial" w:hAnsi="Arial" w:cs="Arial"/>
        </w:rPr>
      </w:pPr>
      <w:r>
        <w:rPr>
          <w:rFonts w:ascii="Arial" w:hAnsi="Arial" w:cs="Arial"/>
        </w:rPr>
        <w:t xml:space="preserve">family relationships                                                        freedom and restriction                                                                                                                          </w:t>
      </w:r>
    </w:p>
    <w:p w14:paraId="038FFAB2" w14:textId="77777777" w:rsidR="006237CD" w:rsidRDefault="006237CD" w:rsidP="006237CD">
      <w:pPr>
        <w:rPr>
          <w:rFonts w:ascii="Arial" w:hAnsi="Arial" w:cs="Arial"/>
        </w:rPr>
      </w:pPr>
      <w:r>
        <w:rPr>
          <w:rFonts w:ascii="Arial" w:hAnsi="Arial" w:cs="Arial"/>
        </w:rPr>
        <w:t>friendship and loyalty                                                     betrayal and deception</w:t>
      </w:r>
    </w:p>
    <w:p w14:paraId="4591246E" w14:textId="77777777" w:rsidR="006237CD" w:rsidRDefault="006237CD" w:rsidP="006237CD">
      <w:pPr>
        <w:rPr>
          <w:rFonts w:ascii="Arial" w:hAnsi="Arial" w:cs="Arial"/>
        </w:rPr>
      </w:pPr>
      <w:r>
        <w:rPr>
          <w:rFonts w:ascii="Arial" w:hAnsi="Arial" w:cs="Arial"/>
        </w:rPr>
        <w:t xml:space="preserve">love                                                                                hopes, dreams and ambitions                                                                    </w:t>
      </w:r>
    </w:p>
    <w:p w14:paraId="6C2F586A" w14:textId="77777777" w:rsidR="006237CD" w:rsidRDefault="006237CD" w:rsidP="006237CD">
      <w:pPr>
        <w:rPr>
          <w:rFonts w:ascii="Arial" w:hAnsi="Arial" w:cs="Arial"/>
        </w:rPr>
      </w:pPr>
      <w:r>
        <w:rPr>
          <w:rFonts w:ascii="Arial" w:hAnsi="Arial" w:cs="Arial"/>
        </w:rPr>
        <w:t>romantic love                                                                 status and identity</w:t>
      </w:r>
    </w:p>
    <w:p w14:paraId="6F5FCD25" w14:textId="77777777" w:rsidR="006237CD" w:rsidRDefault="006237CD" w:rsidP="006237CD">
      <w:pPr>
        <w:rPr>
          <w:rFonts w:ascii="Arial" w:hAnsi="Arial" w:cs="Arial"/>
        </w:rPr>
      </w:pPr>
      <w:r>
        <w:rPr>
          <w:rFonts w:ascii="Arial" w:hAnsi="Arial" w:cs="Arial"/>
        </w:rPr>
        <w:t>marriage                                                                        humour and mockery</w:t>
      </w:r>
    </w:p>
    <w:p w14:paraId="494E0159" w14:textId="77777777" w:rsidR="006237CD" w:rsidRDefault="006237CD" w:rsidP="006237CD">
      <w:pPr>
        <w:rPr>
          <w:rFonts w:ascii="Arial" w:hAnsi="Arial" w:cs="Arial"/>
        </w:rPr>
      </w:pPr>
      <w:r>
        <w:rPr>
          <w:rFonts w:ascii="Arial" w:hAnsi="Arial" w:cs="Arial"/>
        </w:rPr>
        <w:t>power and authority                                                       setting and locations</w:t>
      </w:r>
    </w:p>
    <w:p w14:paraId="50968561" w14:textId="77777777" w:rsidR="006237CD" w:rsidRDefault="006237CD" w:rsidP="006237CD">
      <w:pPr>
        <w:rPr>
          <w:rFonts w:ascii="Arial" w:hAnsi="Arial" w:cs="Arial"/>
        </w:rPr>
      </w:pPr>
      <w:r>
        <w:rPr>
          <w:rFonts w:ascii="Arial" w:hAnsi="Arial" w:cs="Arial"/>
        </w:rPr>
        <w:t>money                                                                            houses and homes</w:t>
      </w:r>
    </w:p>
    <w:p w14:paraId="3987B01B" w14:textId="77777777" w:rsidR="006237CD" w:rsidRDefault="006237CD" w:rsidP="006237CD">
      <w:pPr>
        <w:rPr>
          <w:rFonts w:ascii="Arial" w:hAnsi="Arial" w:cs="Arial"/>
        </w:rPr>
      </w:pPr>
      <w:r>
        <w:rPr>
          <w:rFonts w:ascii="Arial" w:hAnsi="Arial" w:cs="Arial"/>
        </w:rPr>
        <w:t>wealth and poverty                                                        the natural world</w:t>
      </w:r>
    </w:p>
    <w:p w14:paraId="257BDBCB" w14:textId="77777777" w:rsidR="006237CD" w:rsidRDefault="006237CD" w:rsidP="006237CD">
      <w:pPr>
        <w:rPr>
          <w:rFonts w:ascii="Arial" w:hAnsi="Arial" w:cs="Arial"/>
        </w:rPr>
      </w:pPr>
      <w:r>
        <w:rPr>
          <w:rFonts w:ascii="Arial" w:hAnsi="Arial" w:cs="Arial"/>
        </w:rPr>
        <w:t xml:space="preserve">inequality                                                                       rural settings/countryside                                                                      </w:t>
      </w:r>
    </w:p>
    <w:p w14:paraId="1BABC860" w14:textId="77777777" w:rsidR="006237CD" w:rsidRDefault="006237CD" w:rsidP="006237CD">
      <w:pPr>
        <w:rPr>
          <w:rFonts w:ascii="Arial" w:hAnsi="Arial" w:cs="Arial"/>
        </w:rPr>
      </w:pPr>
      <w:r>
        <w:rPr>
          <w:rFonts w:ascii="Arial" w:hAnsi="Arial" w:cs="Arial"/>
        </w:rPr>
        <w:t>privilege and deprivation                                               environmental issues</w:t>
      </w:r>
    </w:p>
    <w:p w14:paraId="2832C53F" w14:textId="77777777" w:rsidR="006237CD" w:rsidRDefault="006237CD" w:rsidP="006237CD">
      <w:pPr>
        <w:rPr>
          <w:rFonts w:ascii="Arial" w:hAnsi="Arial" w:cs="Arial"/>
        </w:rPr>
      </w:pPr>
      <w:r>
        <w:rPr>
          <w:rFonts w:ascii="Arial" w:hAnsi="Arial" w:cs="Arial"/>
        </w:rPr>
        <w:t>suffering                                                                        war and conflict</w:t>
      </w:r>
    </w:p>
    <w:p w14:paraId="1AFE3793" w14:textId="65DEC7F5" w:rsidR="006237CD" w:rsidRDefault="006237CD">
      <w:pPr>
        <w:rPr>
          <w:rFonts w:ascii="Arial" w:hAnsi="Arial" w:cs="Arial"/>
        </w:rPr>
      </w:pPr>
    </w:p>
    <w:p w14:paraId="14938C64" w14:textId="3016B77B" w:rsidR="00E36AD7" w:rsidRPr="006B6CEE" w:rsidRDefault="00E36AD7" w:rsidP="00E36AD7">
      <w:pPr>
        <w:rPr>
          <w:rFonts w:ascii="Arial" w:hAnsi="Arial" w:cs="Arial"/>
          <w:i/>
          <w:szCs w:val="24"/>
        </w:rPr>
      </w:pPr>
      <w:r w:rsidRPr="006B6CEE">
        <w:rPr>
          <w:rFonts w:ascii="Arial" w:hAnsi="Arial" w:cs="Arial"/>
          <w:i/>
          <w:szCs w:val="24"/>
        </w:rPr>
        <w:t xml:space="preserve">The </w:t>
      </w:r>
      <w:r w:rsidRPr="006B6CEE">
        <w:rPr>
          <w:rFonts w:ascii="Arial" w:hAnsi="Arial" w:cs="Arial"/>
          <w:szCs w:val="24"/>
        </w:rPr>
        <w:t>Themes Collection</w:t>
      </w:r>
      <w:r w:rsidRPr="006B6CEE">
        <w:rPr>
          <w:rFonts w:ascii="Arial" w:hAnsi="Arial" w:cs="Arial"/>
          <w:i/>
          <w:szCs w:val="24"/>
        </w:rPr>
        <w:t xml:space="preserve"> is taken from preparation for LL4 </w:t>
      </w:r>
      <w:r w:rsidR="002A0978" w:rsidRPr="006B6CEE">
        <w:rPr>
          <w:rFonts w:ascii="Arial" w:hAnsi="Arial" w:cs="Arial"/>
          <w:i/>
          <w:szCs w:val="24"/>
        </w:rPr>
        <w:t>(the legacy specification</w:t>
      </w:r>
      <w:r w:rsidR="00E60457" w:rsidRPr="006B6CEE">
        <w:rPr>
          <w:rFonts w:ascii="Arial" w:hAnsi="Arial" w:cs="Arial"/>
          <w:i/>
          <w:szCs w:val="24"/>
        </w:rPr>
        <w:t xml:space="preserve"> 2009-2016)</w:t>
      </w:r>
      <w:r w:rsidR="002A0978" w:rsidRPr="006B6CEE">
        <w:rPr>
          <w:rFonts w:ascii="Arial" w:hAnsi="Arial" w:cs="Arial"/>
          <w:i/>
          <w:szCs w:val="24"/>
        </w:rPr>
        <w:t>,</w:t>
      </w:r>
      <w:r w:rsidR="00E60457" w:rsidRPr="006B6CEE">
        <w:rPr>
          <w:rFonts w:ascii="Arial" w:hAnsi="Arial" w:cs="Arial"/>
          <w:i/>
          <w:szCs w:val="24"/>
        </w:rPr>
        <w:t xml:space="preserve"> </w:t>
      </w:r>
      <w:r w:rsidRPr="006B6CEE">
        <w:rPr>
          <w:rFonts w:ascii="Arial" w:hAnsi="Arial" w:cs="Arial"/>
          <w:i/>
          <w:szCs w:val="24"/>
        </w:rPr>
        <w:t xml:space="preserve">which included novels, poetry, non-fiction and wider reading. It is not designed specifically for the </w:t>
      </w:r>
      <w:r w:rsidRPr="006B6CEE">
        <w:rPr>
          <w:rFonts w:ascii="Arial" w:hAnsi="Arial" w:cs="Arial"/>
          <w:szCs w:val="24"/>
        </w:rPr>
        <w:t>Anthology</w:t>
      </w:r>
      <w:r w:rsidRPr="006B6CEE">
        <w:rPr>
          <w:rFonts w:ascii="Arial" w:hAnsi="Arial" w:cs="Arial"/>
          <w:i/>
          <w:szCs w:val="24"/>
        </w:rPr>
        <w:t xml:space="preserve"> but provides </w:t>
      </w:r>
      <w:r w:rsidR="00A63F6D" w:rsidRPr="006B6CEE">
        <w:rPr>
          <w:rFonts w:ascii="Arial" w:hAnsi="Arial" w:cs="Arial"/>
          <w:i/>
          <w:szCs w:val="24"/>
        </w:rPr>
        <w:t xml:space="preserve">some </w:t>
      </w:r>
      <w:r w:rsidRPr="006B6CEE">
        <w:rPr>
          <w:rFonts w:ascii="Arial" w:hAnsi="Arial" w:cs="Arial"/>
          <w:i/>
          <w:szCs w:val="24"/>
        </w:rPr>
        <w:t>starting points for possible topics.</w:t>
      </w:r>
    </w:p>
    <w:p w14:paraId="2EA9E1B0" w14:textId="77777777" w:rsidR="00E36AD7" w:rsidRDefault="00E36AD7">
      <w:pPr>
        <w:rPr>
          <w:rFonts w:ascii="Arial" w:hAnsi="Arial" w:cs="Arial"/>
        </w:rPr>
      </w:pPr>
    </w:p>
    <w:p w14:paraId="5B3D006D" w14:textId="725DF5D1" w:rsidR="007B2665" w:rsidRPr="00AF3C3E" w:rsidRDefault="00536506">
      <w:pPr>
        <w:rPr>
          <w:rFonts w:ascii="Arial" w:hAnsi="Arial" w:cs="Arial"/>
          <w:b/>
          <w:sz w:val="24"/>
          <w:szCs w:val="28"/>
        </w:rPr>
      </w:pPr>
      <w:r w:rsidRPr="00AF3C3E">
        <w:rPr>
          <w:rFonts w:ascii="Arial" w:hAnsi="Arial" w:cs="Arial"/>
          <w:b/>
          <w:sz w:val="24"/>
          <w:szCs w:val="28"/>
        </w:rPr>
        <w:t xml:space="preserve">Pronouns and Determiners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F06BB" w14:paraId="6BC9842D" w14:textId="77777777" w:rsidTr="004F06BB">
        <w:tc>
          <w:tcPr>
            <w:tcW w:w="1502" w:type="dxa"/>
          </w:tcPr>
          <w:p w14:paraId="6EB1C367" w14:textId="77777777" w:rsidR="004F06BB" w:rsidRPr="00DC362D" w:rsidRDefault="004F06BB" w:rsidP="00DC362D">
            <w:pPr>
              <w:spacing w:before="120" w:after="120"/>
              <w:rPr>
                <w:rFonts w:ascii="Arial" w:hAnsi="Arial" w:cs="Arial"/>
                <w:b/>
                <w:sz w:val="24"/>
                <w:szCs w:val="24"/>
              </w:rPr>
            </w:pPr>
          </w:p>
        </w:tc>
        <w:tc>
          <w:tcPr>
            <w:tcW w:w="1502" w:type="dxa"/>
          </w:tcPr>
          <w:p w14:paraId="1872D3C7" w14:textId="77777777" w:rsidR="004F06BB" w:rsidRPr="00DC362D" w:rsidRDefault="004F06BB">
            <w:pPr>
              <w:rPr>
                <w:rFonts w:ascii="Arial" w:hAnsi="Arial" w:cs="Arial"/>
                <w:b/>
              </w:rPr>
            </w:pPr>
            <w:r w:rsidRPr="00DC362D">
              <w:rPr>
                <w:rFonts w:ascii="Arial" w:hAnsi="Arial" w:cs="Arial"/>
                <w:b/>
              </w:rPr>
              <w:t>subject</w:t>
            </w:r>
          </w:p>
          <w:p w14:paraId="34A2261A" w14:textId="4FC4D614" w:rsidR="004F06BB" w:rsidRPr="00DC362D" w:rsidRDefault="004F06BB">
            <w:pPr>
              <w:rPr>
                <w:rFonts w:ascii="Arial" w:hAnsi="Arial" w:cs="Arial"/>
                <w:b/>
              </w:rPr>
            </w:pPr>
            <w:r w:rsidRPr="00DC362D">
              <w:rPr>
                <w:rFonts w:ascii="Arial" w:hAnsi="Arial" w:cs="Arial"/>
                <w:b/>
              </w:rPr>
              <w:t>pronoun</w:t>
            </w:r>
          </w:p>
        </w:tc>
        <w:tc>
          <w:tcPr>
            <w:tcW w:w="1503" w:type="dxa"/>
          </w:tcPr>
          <w:p w14:paraId="4B9C8BA3" w14:textId="3BFD4A06" w:rsidR="004F06BB" w:rsidRPr="00DC362D" w:rsidRDefault="004F06BB">
            <w:pPr>
              <w:rPr>
                <w:rFonts w:ascii="Arial" w:hAnsi="Arial" w:cs="Arial"/>
                <w:b/>
              </w:rPr>
            </w:pPr>
            <w:r w:rsidRPr="00DC362D">
              <w:rPr>
                <w:rFonts w:ascii="Arial" w:hAnsi="Arial" w:cs="Arial"/>
                <w:b/>
              </w:rPr>
              <w:t>object pronoun</w:t>
            </w:r>
          </w:p>
        </w:tc>
        <w:tc>
          <w:tcPr>
            <w:tcW w:w="1503" w:type="dxa"/>
          </w:tcPr>
          <w:p w14:paraId="16AA5A4F" w14:textId="03BFEF2C" w:rsidR="004F06BB" w:rsidRPr="00DC362D" w:rsidRDefault="004F06BB">
            <w:pPr>
              <w:rPr>
                <w:rFonts w:ascii="Arial" w:hAnsi="Arial" w:cs="Arial"/>
                <w:b/>
              </w:rPr>
            </w:pPr>
            <w:r w:rsidRPr="00DC362D">
              <w:rPr>
                <w:rFonts w:ascii="Arial" w:hAnsi="Arial" w:cs="Arial"/>
                <w:b/>
              </w:rPr>
              <w:t>reflexive</w:t>
            </w:r>
          </w:p>
          <w:p w14:paraId="4FA5BE09" w14:textId="45D17CBA" w:rsidR="004F06BB" w:rsidRPr="00DC362D" w:rsidRDefault="004F06BB">
            <w:pPr>
              <w:rPr>
                <w:rFonts w:ascii="Arial" w:hAnsi="Arial" w:cs="Arial"/>
                <w:b/>
              </w:rPr>
            </w:pPr>
            <w:r w:rsidRPr="00DC362D">
              <w:rPr>
                <w:rFonts w:ascii="Arial" w:hAnsi="Arial" w:cs="Arial"/>
                <w:b/>
              </w:rPr>
              <w:t>pronoun</w:t>
            </w:r>
          </w:p>
        </w:tc>
        <w:tc>
          <w:tcPr>
            <w:tcW w:w="1503" w:type="dxa"/>
          </w:tcPr>
          <w:p w14:paraId="7022FDA0" w14:textId="4704CB38" w:rsidR="004F06BB" w:rsidRPr="00DC362D" w:rsidRDefault="004F06BB">
            <w:pPr>
              <w:rPr>
                <w:rFonts w:ascii="Arial" w:hAnsi="Arial" w:cs="Arial"/>
                <w:b/>
              </w:rPr>
            </w:pPr>
            <w:r w:rsidRPr="00DC362D">
              <w:rPr>
                <w:rFonts w:ascii="Arial" w:hAnsi="Arial" w:cs="Arial"/>
                <w:b/>
              </w:rPr>
              <w:t>possessive</w:t>
            </w:r>
          </w:p>
          <w:p w14:paraId="24784699" w14:textId="62EEB637" w:rsidR="004F06BB" w:rsidRPr="00DC362D" w:rsidRDefault="004F06BB">
            <w:pPr>
              <w:rPr>
                <w:rFonts w:ascii="Arial" w:hAnsi="Arial" w:cs="Arial"/>
                <w:b/>
              </w:rPr>
            </w:pPr>
            <w:r w:rsidRPr="00DC362D">
              <w:rPr>
                <w:rFonts w:ascii="Arial" w:hAnsi="Arial" w:cs="Arial"/>
                <w:b/>
              </w:rPr>
              <w:t>pronoun</w:t>
            </w:r>
          </w:p>
        </w:tc>
        <w:tc>
          <w:tcPr>
            <w:tcW w:w="1503" w:type="dxa"/>
          </w:tcPr>
          <w:p w14:paraId="45134562" w14:textId="4D55C0E3" w:rsidR="004F06BB" w:rsidRPr="00DC362D" w:rsidRDefault="004F06BB">
            <w:pPr>
              <w:rPr>
                <w:rFonts w:ascii="Arial" w:hAnsi="Arial" w:cs="Arial"/>
                <w:b/>
              </w:rPr>
            </w:pPr>
            <w:r w:rsidRPr="00DC362D">
              <w:rPr>
                <w:rFonts w:ascii="Arial" w:hAnsi="Arial" w:cs="Arial"/>
                <w:b/>
              </w:rPr>
              <w:t>possessive</w:t>
            </w:r>
          </w:p>
          <w:p w14:paraId="35392191" w14:textId="6DD5A6D8" w:rsidR="004F06BB" w:rsidRPr="00DC362D" w:rsidRDefault="004F06BB">
            <w:pPr>
              <w:rPr>
                <w:rFonts w:ascii="Arial" w:hAnsi="Arial" w:cs="Arial"/>
                <w:b/>
                <w:sz w:val="24"/>
                <w:szCs w:val="24"/>
              </w:rPr>
            </w:pPr>
            <w:r w:rsidRPr="00DC362D">
              <w:rPr>
                <w:rFonts w:ascii="Arial" w:hAnsi="Arial" w:cs="Arial"/>
                <w:b/>
              </w:rPr>
              <w:t>determiner</w:t>
            </w:r>
          </w:p>
        </w:tc>
      </w:tr>
      <w:tr w:rsidR="004F06BB" w14:paraId="1A7A9CED" w14:textId="77777777" w:rsidTr="004F06BB">
        <w:tc>
          <w:tcPr>
            <w:tcW w:w="1502" w:type="dxa"/>
          </w:tcPr>
          <w:p w14:paraId="74A6ADD5" w14:textId="77777777" w:rsidR="004F06BB" w:rsidRPr="00DC362D" w:rsidRDefault="004F06BB" w:rsidP="00DC362D">
            <w:pPr>
              <w:spacing w:before="120" w:after="120"/>
              <w:rPr>
                <w:rFonts w:ascii="Arial" w:hAnsi="Arial" w:cs="Arial"/>
                <w:b/>
              </w:rPr>
            </w:pPr>
            <w:r w:rsidRPr="00DC362D">
              <w:rPr>
                <w:rFonts w:ascii="Arial" w:hAnsi="Arial" w:cs="Arial"/>
                <w:b/>
              </w:rPr>
              <w:t>1</w:t>
            </w:r>
            <w:r w:rsidRPr="00DC362D">
              <w:rPr>
                <w:rFonts w:ascii="Arial" w:hAnsi="Arial" w:cs="Arial"/>
                <w:b/>
                <w:vertAlign w:val="superscript"/>
              </w:rPr>
              <w:t>st</w:t>
            </w:r>
            <w:r w:rsidRPr="00DC362D">
              <w:rPr>
                <w:rFonts w:ascii="Arial" w:hAnsi="Arial" w:cs="Arial"/>
                <w:b/>
              </w:rPr>
              <w:t xml:space="preserve"> person</w:t>
            </w:r>
          </w:p>
          <w:p w14:paraId="2CE09DA5" w14:textId="58AC03FF" w:rsidR="004F06BB" w:rsidRPr="00DC362D" w:rsidRDefault="004F06BB" w:rsidP="00DC362D">
            <w:pPr>
              <w:spacing w:before="120" w:after="120"/>
              <w:rPr>
                <w:rFonts w:ascii="Arial" w:hAnsi="Arial" w:cs="Arial"/>
                <w:b/>
              </w:rPr>
            </w:pPr>
            <w:r w:rsidRPr="00DC362D">
              <w:rPr>
                <w:rFonts w:ascii="Arial" w:hAnsi="Arial" w:cs="Arial"/>
                <w:b/>
              </w:rPr>
              <w:t>singular</w:t>
            </w:r>
          </w:p>
        </w:tc>
        <w:tc>
          <w:tcPr>
            <w:tcW w:w="1502" w:type="dxa"/>
          </w:tcPr>
          <w:p w14:paraId="400CA0FA" w14:textId="4BC3F645" w:rsidR="004F06BB" w:rsidRPr="005B4737" w:rsidRDefault="005B4737" w:rsidP="005B4737">
            <w:pPr>
              <w:jc w:val="center"/>
              <w:rPr>
                <w:rFonts w:ascii="Lucida Handwriting" w:hAnsi="Lucida Handwriting" w:cs="Arial"/>
                <w:sz w:val="24"/>
                <w:szCs w:val="24"/>
              </w:rPr>
            </w:pPr>
            <w:r w:rsidRPr="005B4737">
              <w:rPr>
                <w:rFonts w:ascii="Lucida Handwriting" w:hAnsi="Lucida Handwriting" w:cs="Arial"/>
                <w:sz w:val="24"/>
                <w:szCs w:val="24"/>
              </w:rPr>
              <w:t>I</w:t>
            </w:r>
          </w:p>
        </w:tc>
        <w:tc>
          <w:tcPr>
            <w:tcW w:w="1503" w:type="dxa"/>
          </w:tcPr>
          <w:p w14:paraId="3F886F16" w14:textId="15DA5B9B" w:rsidR="004F06BB" w:rsidRPr="005B4737" w:rsidRDefault="005B4737" w:rsidP="005B4737">
            <w:pPr>
              <w:jc w:val="center"/>
              <w:rPr>
                <w:rFonts w:ascii="Lucida Handwriting" w:hAnsi="Lucida Handwriting" w:cs="Arial"/>
                <w:sz w:val="24"/>
                <w:szCs w:val="24"/>
              </w:rPr>
            </w:pPr>
            <w:r w:rsidRPr="005B4737">
              <w:rPr>
                <w:rFonts w:ascii="Lucida Handwriting" w:hAnsi="Lucida Handwriting" w:cs="Arial"/>
                <w:sz w:val="24"/>
                <w:szCs w:val="24"/>
              </w:rPr>
              <w:t>me</w:t>
            </w:r>
          </w:p>
        </w:tc>
        <w:tc>
          <w:tcPr>
            <w:tcW w:w="1503" w:type="dxa"/>
          </w:tcPr>
          <w:p w14:paraId="701A77C8" w14:textId="63A029F2" w:rsidR="004F06BB" w:rsidRPr="005B4737" w:rsidRDefault="005B4737" w:rsidP="005B4737">
            <w:pPr>
              <w:jc w:val="center"/>
              <w:rPr>
                <w:rFonts w:ascii="Lucida Handwriting" w:hAnsi="Lucida Handwriting" w:cs="Arial"/>
                <w:sz w:val="24"/>
                <w:szCs w:val="24"/>
              </w:rPr>
            </w:pPr>
            <w:r w:rsidRPr="005B4737">
              <w:rPr>
                <w:rFonts w:ascii="Lucida Handwriting" w:hAnsi="Lucida Handwriting" w:cs="Arial"/>
                <w:sz w:val="24"/>
                <w:szCs w:val="24"/>
              </w:rPr>
              <w:t>myself</w:t>
            </w:r>
          </w:p>
        </w:tc>
        <w:tc>
          <w:tcPr>
            <w:tcW w:w="1503" w:type="dxa"/>
          </w:tcPr>
          <w:p w14:paraId="427216DD" w14:textId="2209B565" w:rsidR="004F06BB" w:rsidRPr="005B4737" w:rsidRDefault="005B4737" w:rsidP="005B4737">
            <w:pPr>
              <w:jc w:val="center"/>
              <w:rPr>
                <w:rFonts w:ascii="Lucida Handwriting" w:hAnsi="Lucida Handwriting" w:cs="Arial"/>
                <w:sz w:val="24"/>
                <w:szCs w:val="24"/>
              </w:rPr>
            </w:pPr>
            <w:r>
              <w:rPr>
                <w:rFonts w:ascii="Lucida Handwriting" w:hAnsi="Lucida Handwriting" w:cs="Arial"/>
                <w:sz w:val="24"/>
                <w:szCs w:val="24"/>
              </w:rPr>
              <w:t>mine</w:t>
            </w:r>
          </w:p>
        </w:tc>
        <w:tc>
          <w:tcPr>
            <w:tcW w:w="1503" w:type="dxa"/>
          </w:tcPr>
          <w:p w14:paraId="2DE3E2A5" w14:textId="39096C21" w:rsidR="004F06BB" w:rsidRPr="005B4737" w:rsidRDefault="005B4737" w:rsidP="005B4737">
            <w:pPr>
              <w:jc w:val="center"/>
              <w:rPr>
                <w:rFonts w:ascii="Lucida Handwriting" w:hAnsi="Lucida Handwriting" w:cs="Arial"/>
                <w:sz w:val="24"/>
                <w:szCs w:val="24"/>
              </w:rPr>
            </w:pPr>
            <w:r>
              <w:rPr>
                <w:rFonts w:ascii="Lucida Handwriting" w:hAnsi="Lucida Handwriting" w:cs="Arial"/>
                <w:sz w:val="24"/>
                <w:szCs w:val="24"/>
              </w:rPr>
              <w:t>my</w:t>
            </w:r>
          </w:p>
        </w:tc>
      </w:tr>
      <w:tr w:rsidR="004F06BB" w14:paraId="54DA2B1D" w14:textId="77777777" w:rsidTr="004F06BB">
        <w:tc>
          <w:tcPr>
            <w:tcW w:w="1502" w:type="dxa"/>
          </w:tcPr>
          <w:p w14:paraId="37647AC0" w14:textId="77777777" w:rsidR="004F06BB" w:rsidRPr="00DC362D" w:rsidRDefault="004F06BB" w:rsidP="00DC362D">
            <w:pPr>
              <w:spacing w:before="120" w:after="120"/>
              <w:rPr>
                <w:rFonts w:ascii="Arial" w:hAnsi="Arial" w:cs="Arial"/>
                <w:b/>
              </w:rPr>
            </w:pPr>
            <w:r w:rsidRPr="00DC362D">
              <w:rPr>
                <w:rFonts w:ascii="Arial" w:hAnsi="Arial" w:cs="Arial"/>
                <w:b/>
              </w:rPr>
              <w:t>2</w:t>
            </w:r>
            <w:r w:rsidRPr="00DC362D">
              <w:rPr>
                <w:rFonts w:ascii="Arial" w:hAnsi="Arial" w:cs="Arial"/>
                <w:b/>
                <w:vertAlign w:val="superscript"/>
              </w:rPr>
              <w:t>nd</w:t>
            </w:r>
            <w:r w:rsidRPr="00DC362D">
              <w:rPr>
                <w:rFonts w:ascii="Arial" w:hAnsi="Arial" w:cs="Arial"/>
                <w:b/>
              </w:rPr>
              <w:t xml:space="preserve"> person</w:t>
            </w:r>
          </w:p>
          <w:p w14:paraId="6CE2E06D" w14:textId="680BA15F" w:rsidR="004F06BB" w:rsidRPr="00DC362D" w:rsidRDefault="004F06BB" w:rsidP="00DC362D">
            <w:pPr>
              <w:spacing w:before="120" w:after="120"/>
              <w:rPr>
                <w:rFonts w:ascii="Arial" w:hAnsi="Arial" w:cs="Arial"/>
                <w:b/>
              </w:rPr>
            </w:pPr>
            <w:r w:rsidRPr="00DC362D">
              <w:rPr>
                <w:rFonts w:ascii="Arial" w:hAnsi="Arial" w:cs="Arial"/>
                <w:b/>
              </w:rPr>
              <w:t>singular</w:t>
            </w:r>
          </w:p>
        </w:tc>
        <w:tc>
          <w:tcPr>
            <w:tcW w:w="1502" w:type="dxa"/>
          </w:tcPr>
          <w:p w14:paraId="56C89581" w14:textId="4CF19206" w:rsidR="004F06BB" w:rsidRPr="005B4737" w:rsidRDefault="005B4737" w:rsidP="005B4737">
            <w:pPr>
              <w:jc w:val="center"/>
              <w:rPr>
                <w:rFonts w:ascii="Lucida Handwriting" w:hAnsi="Lucida Handwriting" w:cs="Arial"/>
                <w:sz w:val="24"/>
                <w:szCs w:val="24"/>
              </w:rPr>
            </w:pPr>
            <w:r>
              <w:rPr>
                <w:rFonts w:ascii="Lucida Handwriting" w:hAnsi="Lucida Handwriting" w:cs="Arial"/>
                <w:sz w:val="24"/>
                <w:szCs w:val="24"/>
              </w:rPr>
              <w:t>you</w:t>
            </w:r>
          </w:p>
        </w:tc>
        <w:tc>
          <w:tcPr>
            <w:tcW w:w="1503" w:type="dxa"/>
          </w:tcPr>
          <w:p w14:paraId="681C62E2" w14:textId="77777777" w:rsidR="004F06BB" w:rsidRDefault="004F06BB">
            <w:pPr>
              <w:rPr>
                <w:rFonts w:ascii="Arial" w:hAnsi="Arial" w:cs="Arial"/>
                <w:sz w:val="24"/>
                <w:szCs w:val="24"/>
              </w:rPr>
            </w:pPr>
          </w:p>
        </w:tc>
        <w:tc>
          <w:tcPr>
            <w:tcW w:w="1503" w:type="dxa"/>
          </w:tcPr>
          <w:p w14:paraId="240A5CF5" w14:textId="77777777" w:rsidR="004F06BB" w:rsidRDefault="004F06BB">
            <w:pPr>
              <w:rPr>
                <w:rFonts w:ascii="Arial" w:hAnsi="Arial" w:cs="Arial"/>
                <w:sz w:val="24"/>
                <w:szCs w:val="24"/>
              </w:rPr>
            </w:pPr>
          </w:p>
        </w:tc>
        <w:tc>
          <w:tcPr>
            <w:tcW w:w="1503" w:type="dxa"/>
          </w:tcPr>
          <w:p w14:paraId="3C9CE936" w14:textId="77777777" w:rsidR="004F06BB" w:rsidRDefault="004F06BB">
            <w:pPr>
              <w:rPr>
                <w:rFonts w:ascii="Arial" w:hAnsi="Arial" w:cs="Arial"/>
                <w:sz w:val="24"/>
                <w:szCs w:val="24"/>
              </w:rPr>
            </w:pPr>
          </w:p>
        </w:tc>
        <w:tc>
          <w:tcPr>
            <w:tcW w:w="1503" w:type="dxa"/>
          </w:tcPr>
          <w:p w14:paraId="6AAB9E06" w14:textId="77777777" w:rsidR="004F06BB" w:rsidRDefault="004F06BB">
            <w:pPr>
              <w:rPr>
                <w:rFonts w:ascii="Arial" w:hAnsi="Arial" w:cs="Arial"/>
                <w:sz w:val="24"/>
                <w:szCs w:val="24"/>
              </w:rPr>
            </w:pPr>
          </w:p>
        </w:tc>
      </w:tr>
      <w:tr w:rsidR="004F06BB" w14:paraId="613AC5A9" w14:textId="77777777" w:rsidTr="004F06BB">
        <w:tc>
          <w:tcPr>
            <w:tcW w:w="1502" w:type="dxa"/>
          </w:tcPr>
          <w:p w14:paraId="50B4D6B2" w14:textId="7B633210" w:rsidR="004F06BB" w:rsidRPr="00DC362D" w:rsidRDefault="004F06BB" w:rsidP="00DC362D">
            <w:pPr>
              <w:spacing w:before="120" w:after="120"/>
              <w:rPr>
                <w:rFonts w:ascii="Arial" w:hAnsi="Arial" w:cs="Arial"/>
                <w:b/>
              </w:rPr>
            </w:pPr>
            <w:r w:rsidRPr="00DC362D">
              <w:rPr>
                <w:rFonts w:ascii="Arial" w:hAnsi="Arial" w:cs="Arial"/>
                <w:b/>
              </w:rPr>
              <w:t>3</w:t>
            </w:r>
            <w:r w:rsidRPr="00DC362D">
              <w:rPr>
                <w:rFonts w:ascii="Arial" w:hAnsi="Arial" w:cs="Arial"/>
                <w:b/>
                <w:vertAlign w:val="superscript"/>
              </w:rPr>
              <w:t>rd</w:t>
            </w:r>
            <w:r w:rsidRPr="00DC362D">
              <w:rPr>
                <w:rFonts w:ascii="Arial" w:hAnsi="Arial" w:cs="Arial"/>
                <w:b/>
              </w:rPr>
              <w:t xml:space="preserve"> person singular</w:t>
            </w:r>
          </w:p>
        </w:tc>
        <w:tc>
          <w:tcPr>
            <w:tcW w:w="1502" w:type="dxa"/>
          </w:tcPr>
          <w:p w14:paraId="449D385D" w14:textId="20FEB762" w:rsidR="004F06BB" w:rsidRPr="005B4737" w:rsidRDefault="005B4737" w:rsidP="005B4737">
            <w:pPr>
              <w:jc w:val="center"/>
              <w:rPr>
                <w:rFonts w:ascii="Lucida Handwriting" w:hAnsi="Lucida Handwriting" w:cs="Arial"/>
                <w:sz w:val="24"/>
                <w:szCs w:val="24"/>
              </w:rPr>
            </w:pPr>
            <w:r>
              <w:rPr>
                <w:rFonts w:ascii="Lucida Handwriting" w:hAnsi="Lucida Handwriting" w:cs="Arial"/>
                <w:sz w:val="24"/>
                <w:szCs w:val="24"/>
              </w:rPr>
              <w:t>he, she, it</w:t>
            </w:r>
          </w:p>
        </w:tc>
        <w:tc>
          <w:tcPr>
            <w:tcW w:w="1503" w:type="dxa"/>
          </w:tcPr>
          <w:p w14:paraId="5E882F7C" w14:textId="77777777" w:rsidR="004F06BB" w:rsidRDefault="004F06BB">
            <w:pPr>
              <w:rPr>
                <w:rFonts w:ascii="Arial" w:hAnsi="Arial" w:cs="Arial"/>
                <w:sz w:val="24"/>
                <w:szCs w:val="24"/>
              </w:rPr>
            </w:pPr>
          </w:p>
        </w:tc>
        <w:tc>
          <w:tcPr>
            <w:tcW w:w="1503" w:type="dxa"/>
          </w:tcPr>
          <w:p w14:paraId="299290E0" w14:textId="77777777" w:rsidR="004F06BB" w:rsidRDefault="004F06BB">
            <w:pPr>
              <w:rPr>
                <w:rFonts w:ascii="Arial" w:hAnsi="Arial" w:cs="Arial"/>
                <w:sz w:val="24"/>
                <w:szCs w:val="24"/>
              </w:rPr>
            </w:pPr>
          </w:p>
        </w:tc>
        <w:tc>
          <w:tcPr>
            <w:tcW w:w="1503" w:type="dxa"/>
          </w:tcPr>
          <w:p w14:paraId="76CC9945" w14:textId="77777777" w:rsidR="004F06BB" w:rsidRDefault="004F06BB">
            <w:pPr>
              <w:rPr>
                <w:rFonts w:ascii="Arial" w:hAnsi="Arial" w:cs="Arial"/>
                <w:sz w:val="24"/>
                <w:szCs w:val="24"/>
              </w:rPr>
            </w:pPr>
          </w:p>
        </w:tc>
        <w:tc>
          <w:tcPr>
            <w:tcW w:w="1503" w:type="dxa"/>
          </w:tcPr>
          <w:p w14:paraId="2220D93D" w14:textId="77777777" w:rsidR="004F06BB" w:rsidRDefault="004F06BB">
            <w:pPr>
              <w:rPr>
                <w:rFonts w:ascii="Arial" w:hAnsi="Arial" w:cs="Arial"/>
                <w:sz w:val="24"/>
                <w:szCs w:val="24"/>
              </w:rPr>
            </w:pPr>
          </w:p>
        </w:tc>
      </w:tr>
      <w:tr w:rsidR="004F06BB" w14:paraId="49FA4018" w14:textId="77777777" w:rsidTr="004F06BB">
        <w:tc>
          <w:tcPr>
            <w:tcW w:w="1502" w:type="dxa"/>
          </w:tcPr>
          <w:p w14:paraId="26BDCFB2" w14:textId="11ECB1E3" w:rsidR="004F06BB" w:rsidRPr="00DC362D" w:rsidRDefault="004F06BB" w:rsidP="00DC362D">
            <w:pPr>
              <w:spacing w:before="120" w:after="120"/>
              <w:rPr>
                <w:rFonts w:ascii="Arial" w:hAnsi="Arial" w:cs="Arial"/>
                <w:b/>
              </w:rPr>
            </w:pPr>
            <w:r w:rsidRPr="00DC362D">
              <w:rPr>
                <w:rFonts w:ascii="Arial" w:hAnsi="Arial" w:cs="Arial"/>
                <w:b/>
              </w:rPr>
              <w:t>1</w:t>
            </w:r>
            <w:r w:rsidRPr="00DC362D">
              <w:rPr>
                <w:rFonts w:ascii="Arial" w:hAnsi="Arial" w:cs="Arial"/>
                <w:b/>
                <w:vertAlign w:val="superscript"/>
              </w:rPr>
              <w:t>st</w:t>
            </w:r>
            <w:r w:rsidRPr="00DC362D">
              <w:rPr>
                <w:rFonts w:ascii="Arial" w:hAnsi="Arial" w:cs="Arial"/>
                <w:b/>
              </w:rPr>
              <w:t xml:space="preserve"> person plural</w:t>
            </w:r>
          </w:p>
        </w:tc>
        <w:tc>
          <w:tcPr>
            <w:tcW w:w="1502" w:type="dxa"/>
          </w:tcPr>
          <w:p w14:paraId="5AD59756" w14:textId="6C32855D" w:rsidR="004F06BB" w:rsidRPr="005B4737" w:rsidRDefault="005B4737" w:rsidP="005B4737">
            <w:pPr>
              <w:jc w:val="center"/>
              <w:rPr>
                <w:rFonts w:ascii="Lucida Handwriting" w:hAnsi="Lucida Handwriting" w:cs="Arial"/>
                <w:sz w:val="24"/>
                <w:szCs w:val="24"/>
              </w:rPr>
            </w:pPr>
            <w:r>
              <w:rPr>
                <w:rFonts w:ascii="Lucida Handwriting" w:hAnsi="Lucida Handwriting" w:cs="Arial"/>
                <w:sz w:val="24"/>
                <w:szCs w:val="24"/>
              </w:rPr>
              <w:t>we</w:t>
            </w:r>
          </w:p>
        </w:tc>
        <w:tc>
          <w:tcPr>
            <w:tcW w:w="1503" w:type="dxa"/>
          </w:tcPr>
          <w:p w14:paraId="4F1B9682" w14:textId="77777777" w:rsidR="004F06BB" w:rsidRDefault="004F06BB">
            <w:pPr>
              <w:rPr>
                <w:rFonts w:ascii="Arial" w:hAnsi="Arial" w:cs="Arial"/>
                <w:sz w:val="24"/>
                <w:szCs w:val="24"/>
              </w:rPr>
            </w:pPr>
          </w:p>
        </w:tc>
        <w:tc>
          <w:tcPr>
            <w:tcW w:w="1503" w:type="dxa"/>
          </w:tcPr>
          <w:p w14:paraId="7069D204" w14:textId="77777777" w:rsidR="004F06BB" w:rsidRDefault="004F06BB">
            <w:pPr>
              <w:rPr>
                <w:rFonts w:ascii="Arial" w:hAnsi="Arial" w:cs="Arial"/>
                <w:sz w:val="24"/>
                <w:szCs w:val="24"/>
              </w:rPr>
            </w:pPr>
          </w:p>
        </w:tc>
        <w:tc>
          <w:tcPr>
            <w:tcW w:w="1503" w:type="dxa"/>
          </w:tcPr>
          <w:p w14:paraId="26AAC6A9" w14:textId="77777777" w:rsidR="004F06BB" w:rsidRDefault="004F06BB">
            <w:pPr>
              <w:rPr>
                <w:rFonts w:ascii="Arial" w:hAnsi="Arial" w:cs="Arial"/>
                <w:sz w:val="24"/>
                <w:szCs w:val="24"/>
              </w:rPr>
            </w:pPr>
          </w:p>
        </w:tc>
        <w:tc>
          <w:tcPr>
            <w:tcW w:w="1503" w:type="dxa"/>
          </w:tcPr>
          <w:p w14:paraId="009407C2" w14:textId="77777777" w:rsidR="004F06BB" w:rsidRDefault="004F06BB">
            <w:pPr>
              <w:rPr>
                <w:rFonts w:ascii="Arial" w:hAnsi="Arial" w:cs="Arial"/>
                <w:sz w:val="24"/>
                <w:szCs w:val="24"/>
              </w:rPr>
            </w:pPr>
          </w:p>
        </w:tc>
      </w:tr>
      <w:tr w:rsidR="004F06BB" w14:paraId="04CB1E7D" w14:textId="77777777" w:rsidTr="004F06BB">
        <w:tc>
          <w:tcPr>
            <w:tcW w:w="1502" w:type="dxa"/>
          </w:tcPr>
          <w:p w14:paraId="2079AF6A" w14:textId="2BBC3004" w:rsidR="004F06BB" w:rsidRPr="00DC362D" w:rsidRDefault="004F06BB" w:rsidP="00DC362D">
            <w:pPr>
              <w:spacing w:before="120" w:after="120"/>
              <w:rPr>
                <w:rFonts w:ascii="Arial" w:hAnsi="Arial" w:cs="Arial"/>
                <w:b/>
              </w:rPr>
            </w:pPr>
            <w:r w:rsidRPr="00DC362D">
              <w:rPr>
                <w:rFonts w:ascii="Arial" w:hAnsi="Arial" w:cs="Arial"/>
                <w:b/>
              </w:rPr>
              <w:t>2</w:t>
            </w:r>
            <w:r w:rsidRPr="00DC362D">
              <w:rPr>
                <w:rFonts w:ascii="Arial" w:hAnsi="Arial" w:cs="Arial"/>
                <w:b/>
                <w:vertAlign w:val="superscript"/>
              </w:rPr>
              <w:t>nd</w:t>
            </w:r>
            <w:r w:rsidRPr="00DC362D">
              <w:rPr>
                <w:rFonts w:ascii="Arial" w:hAnsi="Arial" w:cs="Arial"/>
                <w:b/>
              </w:rPr>
              <w:t xml:space="preserve"> person plural</w:t>
            </w:r>
          </w:p>
        </w:tc>
        <w:tc>
          <w:tcPr>
            <w:tcW w:w="1502" w:type="dxa"/>
          </w:tcPr>
          <w:p w14:paraId="774B3A84" w14:textId="36910C55" w:rsidR="004F06BB" w:rsidRPr="005B4737" w:rsidRDefault="005B4737" w:rsidP="005B4737">
            <w:pPr>
              <w:jc w:val="center"/>
              <w:rPr>
                <w:rFonts w:ascii="Lucida Handwriting" w:hAnsi="Lucida Handwriting" w:cs="Arial"/>
                <w:sz w:val="24"/>
                <w:szCs w:val="24"/>
              </w:rPr>
            </w:pPr>
            <w:r w:rsidRPr="005B4737">
              <w:rPr>
                <w:rFonts w:ascii="Lucida Handwriting" w:hAnsi="Lucida Handwriting" w:cs="Arial"/>
                <w:sz w:val="24"/>
                <w:szCs w:val="24"/>
              </w:rPr>
              <w:t>you</w:t>
            </w:r>
          </w:p>
        </w:tc>
        <w:tc>
          <w:tcPr>
            <w:tcW w:w="1503" w:type="dxa"/>
          </w:tcPr>
          <w:p w14:paraId="1C10BEF5" w14:textId="77777777" w:rsidR="004F06BB" w:rsidRDefault="004F06BB">
            <w:pPr>
              <w:rPr>
                <w:rFonts w:ascii="Arial" w:hAnsi="Arial" w:cs="Arial"/>
                <w:sz w:val="24"/>
                <w:szCs w:val="24"/>
              </w:rPr>
            </w:pPr>
          </w:p>
        </w:tc>
        <w:tc>
          <w:tcPr>
            <w:tcW w:w="1503" w:type="dxa"/>
          </w:tcPr>
          <w:p w14:paraId="497A9126" w14:textId="77777777" w:rsidR="004F06BB" w:rsidRDefault="004F06BB">
            <w:pPr>
              <w:rPr>
                <w:rFonts w:ascii="Arial" w:hAnsi="Arial" w:cs="Arial"/>
                <w:sz w:val="24"/>
                <w:szCs w:val="24"/>
              </w:rPr>
            </w:pPr>
          </w:p>
        </w:tc>
        <w:tc>
          <w:tcPr>
            <w:tcW w:w="1503" w:type="dxa"/>
          </w:tcPr>
          <w:p w14:paraId="7E1F37F7" w14:textId="77777777" w:rsidR="004F06BB" w:rsidRDefault="004F06BB">
            <w:pPr>
              <w:rPr>
                <w:rFonts w:ascii="Arial" w:hAnsi="Arial" w:cs="Arial"/>
                <w:sz w:val="24"/>
                <w:szCs w:val="24"/>
              </w:rPr>
            </w:pPr>
          </w:p>
        </w:tc>
        <w:tc>
          <w:tcPr>
            <w:tcW w:w="1503" w:type="dxa"/>
          </w:tcPr>
          <w:p w14:paraId="0EB304C8" w14:textId="77777777" w:rsidR="004F06BB" w:rsidRDefault="004F06BB">
            <w:pPr>
              <w:rPr>
                <w:rFonts w:ascii="Arial" w:hAnsi="Arial" w:cs="Arial"/>
                <w:sz w:val="24"/>
                <w:szCs w:val="24"/>
              </w:rPr>
            </w:pPr>
          </w:p>
        </w:tc>
      </w:tr>
      <w:tr w:rsidR="004F06BB" w14:paraId="03CF2921" w14:textId="77777777" w:rsidTr="004F06BB">
        <w:tc>
          <w:tcPr>
            <w:tcW w:w="1502" w:type="dxa"/>
          </w:tcPr>
          <w:p w14:paraId="7F5D4CDD" w14:textId="4E2D838E" w:rsidR="004F06BB" w:rsidRPr="00DC362D" w:rsidRDefault="005B4737" w:rsidP="00DC362D">
            <w:pPr>
              <w:spacing w:before="120" w:after="120"/>
              <w:rPr>
                <w:rFonts w:ascii="Arial" w:hAnsi="Arial" w:cs="Arial"/>
                <w:b/>
              </w:rPr>
            </w:pPr>
            <w:r w:rsidRPr="00DC362D">
              <w:rPr>
                <w:rFonts w:ascii="Arial" w:hAnsi="Arial" w:cs="Arial"/>
                <w:b/>
              </w:rPr>
              <w:t>3</w:t>
            </w:r>
            <w:r w:rsidRPr="00DC362D">
              <w:rPr>
                <w:rFonts w:ascii="Arial" w:hAnsi="Arial" w:cs="Arial"/>
                <w:b/>
                <w:vertAlign w:val="superscript"/>
              </w:rPr>
              <w:t>rd</w:t>
            </w:r>
            <w:r w:rsidRPr="00DC362D">
              <w:rPr>
                <w:rFonts w:ascii="Arial" w:hAnsi="Arial" w:cs="Arial"/>
                <w:b/>
              </w:rPr>
              <w:t xml:space="preserve"> person plural</w:t>
            </w:r>
          </w:p>
        </w:tc>
        <w:tc>
          <w:tcPr>
            <w:tcW w:w="1502" w:type="dxa"/>
          </w:tcPr>
          <w:p w14:paraId="395AC7FA" w14:textId="5CDD2CDC" w:rsidR="004F06BB" w:rsidRPr="005B4737" w:rsidRDefault="005B4737" w:rsidP="005B4737">
            <w:pPr>
              <w:jc w:val="center"/>
              <w:rPr>
                <w:rFonts w:ascii="Lucida Handwriting" w:hAnsi="Lucida Handwriting" w:cs="Arial"/>
                <w:sz w:val="24"/>
                <w:szCs w:val="24"/>
              </w:rPr>
            </w:pPr>
            <w:r>
              <w:rPr>
                <w:rFonts w:ascii="Lucida Handwriting" w:hAnsi="Lucida Handwriting" w:cs="Arial"/>
                <w:sz w:val="24"/>
                <w:szCs w:val="24"/>
              </w:rPr>
              <w:t>they</w:t>
            </w:r>
          </w:p>
        </w:tc>
        <w:tc>
          <w:tcPr>
            <w:tcW w:w="1503" w:type="dxa"/>
          </w:tcPr>
          <w:p w14:paraId="6AB687E0" w14:textId="77777777" w:rsidR="004F06BB" w:rsidRDefault="004F06BB">
            <w:pPr>
              <w:rPr>
                <w:rFonts w:ascii="Arial" w:hAnsi="Arial" w:cs="Arial"/>
                <w:sz w:val="24"/>
                <w:szCs w:val="24"/>
              </w:rPr>
            </w:pPr>
          </w:p>
        </w:tc>
        <w:tc>
          <w:tcPr>
            <w:tcW w:w="1503" w:type="dxa"/>
          </w:tcPr>
          <w:p w14:paraId="77879635" w14:textId="77777777" w:rsidR="004F06BB" w:rsidRDefault="004F06BB">
            <w:pPr>
              <w:rPr>
                <w:rFonts w:ascii="Arial" w:hAnsi="Arial" w:cs="Arial"/>
                <w:sz w:val="24"/>
                <w:szCs w:val="24"/>
              </w:rPr>
            </w:pPr>
          </w:p>
        </w:tc>
        <w:tc>
          <w:tcPr>
            <w:tcW w:w="1503" w:type="dxa"/>
          </w:tcPr>
          <w:p w14:paraId="279A566F" w14:textId="77777777" w:rsidR="004F06BB" w:rsidRDefault="004F06BB">
            <w:pPr>
              <w:rPr>
                <w:rFonts w:ascii="Arial" w:hAnsi="Arial" w:cs="Arial"/>
                <w:sz w:val="24"/>
                <w:szCs w:val="24"/>
              </w:rPr>
            </w:pPr>
          </w:p>
        </w:tc>
        <w:tc>
          <w:tcPr>
            <w:tcW w:w="1503" w:type="dxa"/>
          </w:tcPr>
          <w:p w14:paraId="66F29872" w14:textId="77777777" w:rsidR="004F06BB" w:rsidRDefault="004F06BB">
            <w:pPr>
              <w:rPr>
                <w:rFonts w:ascii="Arial" w:hAnsi="Arial" w:cs="Arial"/>
                <w:sz w:val="24"/>
                <w:szCs w:val="24"/>
              </w:rPr>
            </w:pPr>
          </w:p>
        </w:tc>
      </w:tr>
      <w:tr w:rsidR="004F06BB" w14:paraId="751357D0" w14:textId="77777777" w:rsidTr="004F06BB">
        <w:tc>
          <w:tcPr>
            <w:tcW w:w="1502" w:type="dxa"/>
          </w:tcPr>
          <w:p w14:paraId="57B16CC4" w14:textId="2A1B6AB4" w:rsidR="005B4737" w:rsidRDefault="0054073A" w:rsidP="00DC362D">
            <w:pPr>
              <w:spacing w:before="120" w:after="120"/>
              <w:rPr>
                <w:rFonts w:ascii="Arial" w:hAnsi="Arial" w:cs="Arial"/>
                <w:b/>
              </w:rPr>
            </w:pPr>
            <w:r w:rsidRPr="00DC362D">
              <w:rPr>
                <w:rFonts w:ascii="Arial" w:hAnsi="Arial" w:cs="Arial"/>
                <w:b/>
              </w:rPr>
              <w:t>I</w:t>
            </w:r>
            <w:r w:rsidR="005B4737" w:rsidRPr="00DC362D">
              <w:rPr>
                <w:rFonts w:ascii="Arial" w:hAnsi="Arial" w:cs="Arial"/>
                <w:b/>
              </w:rPr>
              <w:t>mpersonal</w:t>
            </w:r>
          </w:p>
          <w:p w14:paraId="3D69970D" w14:textId="64317063" w:rsidR="0054073A" w:rsidRPr="00DC362D" w:rsidRDefault="0054073A" w:rsidP="00DC362D">
            <w:pPr>
              <w:spacing w:before="120" w:after="120"/>
              <w:rPr>
                <w:rFonts w:ascii="Arial" w:hAnsi="Arial" w:cs="Arial"/>
                <w:b/>
              </w:rPr>
            </w:pPr>
          </w:p>
        </w:tc>
        <w:tc>
          <w:tcPr>
            <w:tcW w:w="1502" w:type="dxa"/>
          </w:tcPr>
          <w:p w14:paraId="16D4B32E" w14:textId="771A5968" w:rsidR="004F06BB" w:rsidRPr="005B4737" w:rsidRDefault="005B4737" w:rsidP="005B4737">
            <w:pPr>
              <w:jc w:val="center"/>
              <w:rPr>
                <w:rFonts w:ascii="Lucida Handwriting" w:hAnsi="Lucida Handwriting" w:cs="Arial"/>
                <w:sz w:val="24"/>
                <w:szCs w:val="24"/>
              </w:rPr>
            </w:pPr>
            <w:r>
              <w:rPr>
                <w:rFonts w:ascii="Lucida Handwriting" w:hAnsi="Lucida Handwriting" w:cs="Arial"/>
                <w:sz w:val="24"/>
                <w:szCs w:val="24"/>
              </w:rPr>
              <w:t>one</w:t>
            </w:r>
          </w:p>
        </w:tc>
        <w:tc>
          <w:tcPr>
            <w:tcW w:w="1503" w:type="dxa"/>
          </w:tcPr>
          <w:p w14:paraId="78EA9CF0" w14:textId="77777777" w:rsidR="004F06BB" w:rsidRDefault="004F06BB">
            <w:pPr>
              <w:rPr>
                <w:rFonts w:ascii="Arial" w:hAnsi="Arial" w:cs="Arial"/>
                <w:sz w:val="24"/>
                <w:szCs w:val="24"/>
              </w:rPr>
            </w:pPr>
          </w:p>
        </w:tc>
        <w:tc>
          <w:tcPr>
            <w:tcW w:w="1503" w:type="dxa"/>
          </w:tcPr>
          <w:p w14:paraId="5B9389FD" w14:textId="77777777" w:rsidR="004F06BB" w:rsidRDefault="004F06BB">
            <w:pPr>
              <w:rPr>
                <w:rFonts w:ascii="Arial" w:hAnsi="Arial" w:cs="Arial"/>
                <w:sz w:val="24"/>
                <w:szCs w:val="24"/>
              </w:rPr>
            </w:pPr>
          </w:p>
        </w:tc>
        <w:tc>
          <w:tcPr>
            <w:tcW w:w="1503" w:type="dxa"/>
          </w:tcPr>
          <w:p w14:paraId="462190D7" w14:textId="77777777" w:rsidR="004F06BB" w:rsidRDefault="004F06BB">
            <w:pPr>
              <w:rPr>
                <w:rFonts w:ascii="Arial" w:hAnsi="Arial" w:cs="Arial"/>
                <w:sz w:val="24"/>
                <w:szCs w:val="24"/>
              </w:rPr>
            </w:pPr>
          </w:p>
        </w:tc>
        <w:tc>
          <w:tcPr>
            <w:tcW w:w="1503" w:type="dxa"/>
          </w:tcPr>
          <w:p w14:paraId="10BE7175" w14:textId="77777777" w:rsidR="004F06BB" w:rsidRDefault="004F06BB">
            <w:pPr>
              <w:rPr>
                <w:rFonts w:ascii="Arial" w:hAnsi="Arial" w:cs="Arial"/>
                <w:sz w:val="24"/>
                <w:szCs w:val="24"/>
              </w:rPr>
            </w:pPr>
          </w:p>
        </w:tc>
      </w:tr>
    </w:tbl>
    <w:p w14:paraId="5C4C657C" w14:textId="42AA5CFD" w:rsidR="00536506" w:rsidRDefault="00536506">
      <w:pPr>
        <w:rPr>
          <w:rFonts w:ascii="Arial" w:hAnsi="Arial" w:cs="Arial"/>
          <w:sz w:val="24"/>
          <w:szCs w:val="24"/>
        </w:rPr>
      </w:pPr>
    </w:p>
    <w:p w14:paraId="7364039C" w14:textId="77777777" w:rsidR="0054073A" w:rsidRDefault="0054073A">
      <w:pPr>
        <w:rPr>
          <w:rFonts w:ascii="Arial" w:hAnsi="Arial" w:cs="Arial"/>
          <w:sz w:val="24"/>
          <w:szCs w:val="24"/>
        </w:rPr>
      </w:pPr>
    </w:p>
    <w:p w14:paraId="123E80B5" w14:textId="63A47B35" w:rsidR="00536506" w:rsidRDefault="005B4737" w:rsidP="0054073A">
      <w:pPr>
        <w:pStyle w:val="ListParagraph"/>
        <w:numPr>
          <w:ilvl w:val="0"/>
          <w:numId w:val="1"/>
        </w:numPr>
        <w:spacing w:before="120" w:after="120" w:line="480" w:lineRule="auto"/>
        <w:ind w:left="357" w:hanging="357"/>
        <w:rPr>
          <w:rFonts w:ascii="Arial" w:hAnsi="Arial" w:cs="Arial"/>
        </w:rPr>
      </w:pPr>
      <w:r>
        <w:rPr>
          <w:rFonts w:ascii="Arial" w:hAnsi="Arial" w:cs="Arial"/>
        </w:rPr>
        <w:t>Fill in the table</w:t>
      </w:r>
    </w:p>
    <w:p w14:paraId="38178A81" w14:textId="1DBD9418" w:rsidR="005B4737" w:rsidRDefault="005B4737" w:rsidP="0054073A">
      <w:pPr>
        <w:pStyle w:val="ListParagraph"/>
        <w:numPr>
          <w:ilvl w:val="0"/>
          <w:numId w:val="1"/>
        </w:numPr>
        <w:spacing w:before="120" w:after="120" w:line="480" w:lineRule="auto"/>
        <w:ind w:left="357" w:hanging="357"/>
        <w:rPr>
          <w:rFonts w:ascii="Arial" w:hAnsi="Arial" w:cs="Arial"/>
        </w:rPr>
      </w:pPr>
      <w:r>
        <w:rPr>
          <w:rFonts w:ascii="Arial" w:hAnsi="Arial" w:cs="Arial"/>
        </w:rPr>
        <w:t>How can you tell a pronoun from a determiner?</w:t>
      </w:r>
    </w:p>
    <w:p w14:paraId="0CE71DFC" w14:textId="677BBDE3" w:rsidR="005B4737" w:rsidRDefault="005B4737" w:rsidP="0054073A">
      <w:pPr>
        <w:pStyle w:val="ListParagraph"/>
        <w:numPr>
          <w:ilvl w:val="0"/>
          <w:numId w:val="1"/>
        </w:numPr>
        <w:spacing w:before="120" w:after="120" w:line="480" w:lineRule="auto"/>
        <w:ind w:left="357" w:hanging="357"/>
        <w:rPr>
          <w:rFonts w:ascii="Arial" w:hAnsi="Arial" w:cs="Arial"/>
        </w:rPr>
      </w:pPr>
      <w:r>
        <w:rPr>
          <w:rFonts w:ascii="Arial" w:hAnsi="Arial" w:cs="Arial"/>
        </w:rPr>
        <w:t xml:space="preserve">Where do the archaic versions </w:t>
      </w:r>
      <w:r>
        <w:rPr>
          <w:rFonts w:ascii="Arial" w:hAnsi="Arial" w:cs="Arial"/>
          <w:i/>
          <w:iCs/>
        </w:rPr>
        <w:t>thou, thee, thy and ye</w:t>
      </w:r>
      <w:r>
        <w:rPr>
          <w:rFonts w:ascii="Arial" w:hAnsi="Arial" w:cs="Arial"/>
        </w:rPr>
        <w:t xml:space="preserve"> fit in?</w:t>
      </w:r>
    </w:p>
    <w:p w14:paraId="113096D1" w14:textId="59E71849" w:rsidR="005B4737" w:rsidRDefault="005B4737" w:rsidP="0054073A">
      <w:pPr>
        <w:pStyle w:val="ListParagraph"/>
        <w:numPr>
          <w:ilvl w:val="0"/>
          <w:numId w:val="1"/>
        </w:numPr>
        <w:spacing w:before="120" w:after="120" w:line="480" w:lineRule="auto"/>
        <w:ind w:left="357" w:hanging="357"/>
        <w:rPr>
          <w:rFonts w:ascii="Arial" w:hAnsi="Arial" w:cs="Arial"/>
        </w:rPr>
      </w:pPr>
      <w:r>
        <w:rPr>
          <w:rFonts w:ascii="Arial" w:hAnsi="Arial" w:cs="Arial"/>
        </w:rPr>
        <w:t xml:space="preserve">What is the difference between </w:t>
      </w:r>
      <w:proofErr w:type="spellStart"/>
      <w:r>
        <w:rPr>
          <w:rFonts w:ascii="Arial" w:hAnsi="Arial" w:cs="Arial"/>
          <w:i/>
          <w:iCs/>
        </w:rPr>
        <w:t>its</w:t>
      </w:r>
      <w:proofErr w:type="spellEnd"/>
      <w:r>
        <w:rPr>
          <w:rFonts w:ascii="Arial" w:hAnsi="Arial" w:cs="Arial"/>
          <w:i/>
          <w:iCs/>
        </w:rPr>
        <w:t xml:space="preserve"> </w:t>
      </w:r>
      <w:r>
        <w:rPr>
          <w:rFonts w:ascii="Arial" w:hAnsi="Arial" w:cs="Arial"/>
        </w:rPr>
        <w:t xml:space="preserve">and </w:t>
      </w:r>
      <w:r>
        <w:rPr>
          <w:rFonts w:ascii="Arial" w:hAnsi="Arial" w:cs="Arial"/>
          <w:i/>
          <w:iCs/>
        </w:rPr>
        <w:t>it’s</w:t>
      </w:r>
      <w:r>
        <w:rPr>
          <w:rFonts w:ascii="Arial" w:hAnsi="Arial" w:cs="Arial"/>
        </w:rPr>
        <w:t>?</w:t>
      </w:r>
    </w:p>
    <w:p w14:paraId="119B89B4" w14:textId="0FD02A48" w:rsidR="005B4737" w:rsidRPr="005B4737" w:rsidRDefault="005B4737" w:rsidP="0054073A">
      <w:pPr>
        <w:pStyle w:val="ListParagraph"/>
        <w:numPr>
          <w:ilvl w:val="0"/>
          <w:numId w:val="1"/>
        </w:numPr>
        <w:spacing w:before="120" w:after="120" w:line="480" w:lineRule="auto"/>
        <w:ind w:left="357" w:hanging="357"/>
        <w:rPr>
          <w:rFonts w:ascii="Arial" w:hAnsi="Arial" w:cs="Arial"/>
        </w:rPr>
      </w:pPr>
      <w:r>
        <w:rPr>
          <w:rFonts w:ascii="Arial" w:hAnsi="Arial" w:cs="Arial"/>
        </w:rPr>
        <w:t xml:space="preserve">Which </w:t>
      </w:r>
      <w:r w:rsidR="00617F52">
        <w:rPr>
          <w:rFonts w:ascii="Arial" w:hAnsi="Arial" w:cs="Arial"/>
        </w:rPr>
        <w:t>person</w:t>
      </w:r>
      <w:r>
        <w:rPr>
          <w:rFonts w:ascii="Arial" w:hAnsi="Arial" w:cs="Arial"/>
        </w:rPr>
        <w:t xml:space="preserve"> is also known as </w:t>
      </w:r>
      <w:r>
        <w:rPr>
          <w:rFonts w:ascii="Arial" w:hAnsi="Arial" w:cs="Arial"/>
          <w:i/>
          <w:iCs/>
        </w:rPr>
        <w:t>direct address?</w:t>
      </w:r>
    </w:p>
    <w:p w14:paraId="5BB26116" w14:textId="360B167C" w:rsidR="005B4737" w:rsidRDefault="00617F52" w:rsidP="0054073A">
      <w:pPr>
        <w:pStyle w:val="ListParagraph"/>
        <w:numPr>
          <w:ilvl w:val="0"/>
          <w:numId w:val="1"/>
        </w:numPr>
        <w:spacing w:before="120" w:after="120" w:line="480" w:lineRule="auto"/>
        <w:ind w:left="357" w:hanging="357"/>
        <w:rPr>
          <w:rFonts w:ascii="Arial" w:hAnsi="Arial" w:cs="Arial"/>
        </w:rPr>
      </w:pPr>
      <w:r>
        <w:rPr>
          <w:rFonts w:ascii="Arial" w:hAnsi="Arial" w:cs="Arial"/>
        </w:rPr>
        <w:t xml:space="preserve">Which person might also be called </w:t>
      </w:r>
      <w:r>
        <w:rPr>
          <w:rFonts w:ascii="Arial" w:hAnsi="Arial" w:cs="Arial"/>
          <w:i/>
          <w:iCs/>
        </w:rPr>
        <w:t>inclusive</w:t>
      </w:r>
      <w:r>
        <w:rPr>
          <w:rFonts w:ascii="Arial" w:hAnsi="Arial" w:cs="Arial"/>
        </w:rPr>
        <w:t>? When?</w:t>
      </w:r>
    </w:p>
    <w:p w14:paraId="626A5D73" w14:textId="258FECC8" w:rsidR="0045056D" w:rsidRPr="0054073A" w:rsidRDefault="0045056D" w:rsidP="0054073A">
      <w:pPr>
        <w:rPr>
          <w:rFonts w:ascii="Arial" w:hAnsi="Arial" w:cs="Arial"/>
        </w:rPr>
      </w:pPr>
    </w:p>
    <w:p w14:paraId="65412B84" w14:textId="77777777" w:rsidR="0054073A" w:rsidRDefault="0054073A" w:rsidP="00560788">
      <w:pPr>
        <w:rPr>
          <w:rFonts w:ascii="Arial" w:hAnsi="Arial" w:cs="Arial"/>
        </w:rPr>
      </w:pPr>
    </w:p>
    <w:p w14:paraId="0242617D" w14:textId="77777777" w:rsidR="0054073A" w:rsidRDefault="0054073A" w:rsidP="00560788">
      <w:pPr>
        <w:rPr>
          <w:rFonts w:ascii="Arial" w:hAnsi="Arial" w:cs="Arial"/>
        </w:rPr>
      </w:pPr>
    </w:p>
    <w:p w14:paraId="456CC35D" w14:textId="77777777" w:rsidR="0054073A" w:rsidRDefault="0054073A" w:rsidP="00560788">
      <w:pPr>
        <w:rPr>
          <w:rFonts w:ascii="Arial" w:hAnsi="Arial" w:cs="Arial"/>
        </w:rPr>
      </w:pPr>
    </w:p>
    <w:p w14:paraId="22E99D81" w14:textId="4C90F0DB" w:rsidR="0054073A" w:rsidRDefault="0054073A" w:rsidP="00560788">
      <w:pPr>
        <w:rPr>
          <w:rFonts w:ascii="Arial" w:hAnsi="Arial" w:cs="Arial"/>
        </w:rPr>
      </w:pPr>
    </w:p>
    <w:p w14:paraId="6F74DB52" w14:textId="77777777" w:rsidR="0054073A" w:rsidRDefault="0054073A" w:rsidP="00560788">
      <w:pPr>
        <w:rPr>
          <w:rFonts w:ascii="Arial" w:hAnsi="Arial" w:cs="Arial"/>
        </w:rPr>
      </w:pPr>
    </w:p>
    <w:p w14:paraId="4B793B02" w14:textId="5904A98E" w:rsidR="0045056D" w:rsidRDefault="00560788" w:rsidP="0054073A">
      <w:pPr>
        <w:jc w:val="center"/>
        <w:rPr>
          <w:rFonts w:ascii="Arial" w:hAnsi="Arial" w:cs="Arial"/>
        </w:rPr>
      </w:pPr>
      <w:r w:rsidRPr="0054073A">
        <w:rPr>
          <w:rFonts w:ascii="Arial" w:hAnsi="Arial" w:cs="Arial"/>
          <w:b/>
        </w:rPr>
        <w:t>Additional Notes on ‘Children’s Song’ (Mark Scheme</w:t>
      </w:r>
      <w:r>
        <w:rPr>
          <w:rFonts w:ascii="Arial" w:hAnsi="Arial" w:cs="Arial"/>
        </w:rPr>
        <w:t>)</w:t>
      </w:r>
    </w:p>
    <w:p w14:paraId="258A9364" w14:textId="64BBBDB2" w:rsidR="00560788" w:rsidRPr="00560788" w:rsidRDefault="00560788" w:rsidP="00560788">
      <w:pPr>
        <w:rPr>
          <w:rFonts w:ascii="Arial" w:hAnsi="Arial" w:cs="Arial"/>
          <w:b/>
          <w:bCs/>
        </w:rPr>
      </w:pPr>
      <w:r w:rsidRPr="00560788">
        <w:rPr>
          <w:rFonts w:ascii="Arial" w:hAnsi="Arial" w:cs="Arial"/>
          <w:b/>
          <w:bCs/>
        </w:rPr>
        <w:t>AO1</w:t>
      </w:r>
    </w:p>
    <w:p w14:paraId="1C3EA1AD" w14:textId="77777777" w:rsidR="00560788" w:rsidRDefault="00560788" w:rsidP="00560788">
      <w:pPr>
        <w:spacing w:line="240" w:lineRule="auto"/>
        <w:rPr>
          <w:rFonts w:ascii="Arial" w:hAnsi="Arial" w:cs="Arial"/>
        </w:rPr>
      </w:pPr>
      <w:r>
        <w:rPr>
          <w:rFonts w:ascii="Arial" w:hAnsi="Arial" w:cs="Arial"/>
          <w:b/>
        </w:rPr>
        <w:t>Text A</w:t>
      </w:r>
      <w:r>
        <w:rPr>
          <w:rFonts w:ascii="Arial" w:hAnsi="Arial" w:cs="Arial"/>
        </w:rPr>
        <w:t>:</w:t>
      </w:r>
      <w:r>
        <w:rPr>
          <w:rFonts w:ascii="Arial" w:hAnsi="Arial" w:cs="Arial"/>
          <w:b/>
        </w:rPr>
        <w:t xml:space="preserve"> </w:t>
      </w:r>
      <w:r>
        <w:rPr>
          <w:rFonts w:ascii="Arial" w:hAnsi="Arial" w:cs="Arial"/>
        </w:rPr>
        <w:t>Candidates should apply relevant linguistic and literary approaches and terminology in their analysis of the unseen text. Features which might be explored in Text A include, but are not limited to:</w:t>
      </w:r>
    </w:p>
    <w:p w14:paraId="29CD1CA7" w14:textId="77777777" w:rsidR="00560788" w:rsidRDefault="00560788" w:rsidP="00560788">
      <w:pPr>
        <w:pStyle w:val="ListParagraph"/>
        <w:numPr>
          <w:ilvl w:val="0"/>
          <w:numId w:val="2"/>
        </w:numPr>
        <w:spacing w:after="0" w:line="240" w:lineRule="auto"/>
        <w:rPr>
          <w:rFonts w:ascii="Arial" w:hAnsi="Arial" w:cs="Arial"/>
        </w:rPr>
      </w:pPr>
      <w:r>
        <w:rPr>
          <w:rFonts w:ascii="Arial" w:hAnsi="Arial" w:cs="Arial"/>
        </w:rPr>
        <w:t>present tense</w:t>
      </w:r>
    </w:p>
    <w:p w14:paraId="3CD0EBFD"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declarative mood; long complex declarative from l.6</w:t>
      </w:r>
    </w:p>
    <w:p w14:paraId="35FA2107"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first person plural pronouns</w:t>
      </w:r>
    </w:p>
    <w:p w14:paraId="57D1D465"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second person address</w:t>
      </w:r>
    </w:p>
    <w:p w14:paraId="27CE1224"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 xml:space="preserve">mainly iambic </w:t>
      </w:r>
      <w:proofErr w:type="spellStart"/>
      <w:r>
        <w:rPr>
          <w:rFonts w:ascii="Arial" w:hAnsi="Arial" w:cs="Arial"/>
        </w:rPr>
        <w:t>trimeter</w:t>
      </w:r>
      <w:proofErr w:type="spellEnd"/>
    </w:p>
    <w:p w14:paraId="279AB4B0"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rhyme and half-rhyme in l.6-9</w:t>
      </w:r>
    </w:p>
    <w:p w14:paraId="751293F5"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parallelism in l.11 and l.13-4</w:t>
      </w:r>
    </w:p>
    <w:p w14:paraId="64C31DE8"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fronted conjunctions</w:t>
      </w:r>
    </w:p>
    <w:p w14:paraId="2C5F2985"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negated modal verb in ‘cannot’</w:t>
      </w:r>
    </w:p>
    <w:p w14:paraId="59C89DCB"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connotations of ‘Song’ in the title</w:t>
      </w:r>
    </w:p>
    <w:p w14:paraId="005A63B8"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verb choice ‘stoop’ and noun ‘subterfuge’</w:t>
      </w:r>
    </w:p>
    <w:p w14:paraId="26B03DB2"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syndetic pair of alliterated verbs ‘probe and pry’</w:t>
      </w:r>
    </w:p>
    <w:p w14:paraId="523BA3D1" w14:textId="77777777" w:rsidR="00560788" w:rsidRDefault="00560788" w:rsidP="00560788">
      <w:pPr>
        <w:pStyle w:val="ListParagraph"/>
        <w:numPr>
          <w:ilvl w:val="0"/>
          <w:numId w:val="3"/>
        </w:numPr>
        <w:spacing w:after="0" w:line="240" w:lineRule="auto"/>
        <w:rPr>
          <w:rFonts w:ascii="Arial" w:hAnsi="Arial" w:cs="Arial"/>
        </w:rPr>
      </w:pPr>
      <w:proofErr w:type="spellStart"/>
      <w:r>
        <w:rPr>
          <w:rFonts w:ascii="Arial" w:hAnsi="Arial" w:cs="Arial"/>
        </w:rPr>
        <w:t>premodification</w:t>
      </w:r>
      <w:proofErr w:type="spellEnd"/>
      <w:r>
        <w:rPr>
          <w:rFonts w:ascii="Arial" w:hAnsi="Arial" w:cs="Arial"/>
        </w:rPr>
        <w:t xml:space="preserve"> in ‘analytic eye’ and ‘amused look’</w:t>
      </w:r>
    </w:p>
    <w:p w14:paraId="55085C18"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simple verbs ‘dance’ and ‘play’</w:t>
      </w:r>
    </w:p>
    <w:p w14:paraId="3CC1F663"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monosyllables in l.11</w:t>
      </w:r>
    </w:p>
    <w:p w14:paraId="7815FC7E"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metaphors of sleep, the closed flower and the nest of eggs</w:t>
      </w:r>
    </w:p>
    <w:p w14:paraId="7E846761" w14:textId="77777777" w:rsidR="00560788" w:rsidRDefault="00560788" w:rsidP="00560788">
      <w:pPr>
        <w:pStyle w:val="ListParagraph"/>
        <w:numPr>
          <w:ilvl w:val="0"/>
          <w:numId w:val="3"/>
        </w:numPr>
        <w:spacing w:after="0" w:line="240" w:lineRule="auto"/>
        <w:rPr>
          <w:rFonts w:ascii="Arial" w:hAnsi="Arial" w:cs="Arial"/>
        </w:rPr>
      </w:pPr>
      <w:proofErr w:type="spellStart"/>
      <w:r>
        <w:rPr>
          <w:rFonts w:ascii="Arial" w:hAnsi="Arial" w:cs="Arial"/>
        </w:rPr>
        <w:t>premodified</w:t>
      </w:r>
      <w:proofErr w:type="spellEnd"/>
      <w:r>
        <w:rPr>
          <w:rFonts w:ascii="Arial" w:hAnsi="Arial" w:cs="Arial"/>
        </w:rPr>
        <w:t xml:space="preserve"> noun phrases at ends of last five lines</w:t>
      </w:r>
    </w:p>
    <w:p w14:paraId="387EECF3"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plosives ‘probe and pry’</w:t>
      </w:r>
    </w:p>
    <w:p w14:paraId="7854F1BA" w14:textId="3E53151C" w:rsidR="00560788" w:rsidRDefault="00560788" w:rsidP="00560788">
      <w:pPr>
        <w:pStyle w:val="ListParagraph"/>
        <w:numPr>
          <w:ilvl w:val="0"/>
          <w:numId w:val="3"/>
        </w:numPr>
        <w:spacing w:after="0" w:line="240" w:lineRule="auto"/>
        <w:rPr>
          <w:rFonts w:ascii="Arial" w:hAnsi="Arial" w:cs="Arial"/>
        </w:rPr>
      </w:pPr>
      <w:r>
        <w:rPr>
          <w:rFonts w:ascii="Arial" w:hAnsi="Arial" w:cs="Arial"/>
        </w:rPr>
        <w:t>long vowels in ‘smooth’ and ‘blue’.</w:t>
      </w:r>
    </w:p>
    <w:p w14:paraId="145DAC1D" w14:textId="6F748CB7" w:rsidR="00560788" w:rsidRDefault="00560788" w:rsidP="00560788">
      <w:pPr>
        <w:pStyle w:val="ListParagraph"/>
        <w:spacing w:after="0" w:line="240" w:lineRule="auto"/>
        <w:rPr>
          <w:rFonts w:ascii="Arial" w:hAnsi="Arial" w:cs="Arial"/>
        </w:rPr>
      </w:pPr>
    </w:p>
    <w:p w14:paraId="65474E4D" w14:textId="77777777" w:rsidR="00DB3D90" w:rsidRDefault="00DB3D90" w:rsidP="00560788">
      <w:pPr>
        <w:pStyle w:val="ListParagraph"/>
        <w:spacing w:after="0" w:line="240" w:lineRule="auto"/>
        <w:rPr>
          <w:rFonts w:ascii="Arial" w:hAnsi="Arial" w:cs="Arial"/>
        </w:rPr>
      </w:pPr>
    </w:p>
    <w:p w14:paraId="37A4369F" w14:textId="2CEA9496" w:rsidR="00560788" w:rsidRPr="00560788" w:rsidRDefault="00560788" w:rsidP="00560788">
      <w:pPr>
        <w:rPr>
          <w:rFonts w:ascii="Arial" w:hAnsi="Arial" w:cs="Arial"/>
          <w:b/>
          <w:bCs/>
        </w:rPr>
      </w:pPr>
      <w:r>
        <w:rPr>
          <w:rFonts w:ascii="Arial" w:hAnsi="Arial" w:cs="Arial"/>
          <w:b/>
          <w:bCs/>
        </w:rPr>
        <w:t>AO2</w:t>
      </w:r>
    </w:p>
    <w:p w14:paraId="37A3F13D" w14:textId="77777777" w:rsidR="00560788" w:rsidRDefault="00560788" w:rsidP="00560788">
      <w:pPr>
        <w:spacing w:line="240" w:lineRule="auto"/>
        <w:rPr>
          <w:rFonts w:ascii="Arial" w:hAnsi="Arial" w:cs="Arial"/>
        </w:rPr>
      </w:pPr>
      <w:r>
        <w:rPr>
          <w:rFonts w:ascii="Arial" w:hAnsi="Arial" w:cs="Arial"/>
          <w:b/>
        </w:rPr>
        <w:t>Text A:</w:t>
      </w:r>
      <w:r>
        <w:rPr>
          <w:rFonts w:ascii="Arial" w:hAnsi="Arial" w:cs="Arial"/>
        </w:rPr>
        <w:t xml:space="preserve"> Candidates should explore </w:t>
      </w:r>
      <w:r>
        <w:rPr>
          <w:rFonts w:ascii="Arial" w:hAnsi="Arial" w:cs="Arial"/>
          <w:b/>
        </w:rPr>
        <w:t xml:space="preserve">how </w:t>
      </w:r>
      <w:r>
        <w:rPr>
          <w:rFonts w:ascii="Arial" w:hAnsi="Arial" w:cs="Arial"/>
        </w:rPr>
        <w:t>use of language conveys meanings in the extract.</w:t>
      </w:r>
    </w:p>
    <w:p w14:paraId="276A7712" w14:textId="77777777" w:rsidR="00560788" w:rsidRDefault="00560788" w:rsidP="00560788">
      <w:pPr>
        <w:spacing w:line="240" w:lineRule="auto"/>
        <w:rPr>
          <w:rFonts w:ascii="Arial" w:hAnsi="Arial" w:cs="Arial"/>
        </w:rPr>
      </w:pPr>
      <w:r>
        <w:rPr>
          <w:rFonts w:ascii="Arial" w:hAnsi="Arial" w:cs="Arial"/>
        </w:rPr>
        <w:t>They might choose to analyse and explore:</w:t>
      </w:r>
    </w:p>
    <w:p w14:paraId="3A66B313"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separation between children and adults created by pronoun use</w:t>
      </w:r>
    </w:p>
    <w:p w14:paraId="10F0A8F6"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impenetrability of the world of childhood; impossibility of recapturing childhood experience</w:t>
      </w:r>
    </w:p>
    <w:p w14:paraId="7B8E9CA9"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adults unsympathetically presented as condescending, uncomprehending, unsuccessfully inquisitive</w:t>
      </w:r>
    </w:p>
    <w:p w14:paraId="291D018C"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childhood as a place of self-containment, protection and simple pleasures</w:t>
      </w:r>
    </w:p>
    <w:p w14:paraId="58D11EF7" w14:textId="77777777" w:rsidR="00560788" w:rsidRDefault="00560788" w:rsidP="00560788">
      <w:pPr>
        <w:pStyle w:val="ListParagraph"/>
        <w:numPr>
          <w:ilvl w:val="0"/>
          <w:numId w:val="3"/>
        </w:numPr>
        <w:spacing w:after="0" w:line="240" w:lineRule="auto"/>
        <w:rPr>
          <w:rFonts w:ascii="Arial" w:hAnsi="Arial" w:cs="Arial"/>
        </w:rPr>
      </w:pPr>
      <w:r>
        <w:rPr>
          <w:rFonts w:ascii="Arial" w:hAnsi="Arial" w:cs="Arial"/>
        </w:rPr>
        <w:t>implications of the flower and egg metaphors</w:t>
      </w:r>
    </w:p>
    <w:p w14:paraId="0DBFFD7A" w14:textId="699DD207" w:rsidR="00560788" w:rsidRPr="00560788" w:rsidRDefault="00560788" w:rsidP="00560788">
      <w:pPr>
        <w:pStyle w:val="ListParagraph"/>
        <w:numPr>
          <w:ilvl w:val="0"/>
          <w:numId w:val="3"/>
        </w:numPr>
        <w:rPr>
          <w:rFonts w:ascii="Arial" w:hAnsi="Arial" w:cs="Arial"/>
        </w:rPr>
      </w:pPr>
      <w:r w:rsidRPr="00560788">
        <w:rPr>
          <w:rFonts w:ascii="Arial" w:hAnsi="Arial" w:cs="Arial"/>
        </w:rPr>
        <w:t>ideas of expansion, but dilution of experience in last two lines</w:t>
      </w:r>
    </w:p>
    <w:p w14:paraId="6D1D9DE4" w14:textId="77777777" w:rsidR="00560788" w:rsidRPr="00560788" w:rsidRDefault="00560788" w:rsidP="00560788">
      <w:pPr>
        <w:rPr>
          <w:rFonts w:ascii="Arial" w:hAnsi="Arial" w:cs="Arial"/>
        </w:rPr>
      </w:pPr>
    </w:p>
    <w:p w14:paraId="2BEC7A99" w14:textId="2A2802DF" w:rsidR="0045056D" w:rsidRDefault="0045056D" w:rsidP="0045056D">
      <w:pPr>
        <w:pStyle w:val="ListParagraph"/>
        <w:rPr>
          <w:rFonts w:ascii="Arial" w:hAnsi="Arial" w:cs="Arial"/>
        </w:rPr>
      </w:pPr>
    </w:p>
    <w:p w14:paraId="14F00716" w14:textId="77777777" w:rsidR="00AF3C3E" w:rsidRDefault="00AF3C3E" w:rsidP="0045056D">
      <w:pPr>
        <w:rPr>
          <w:rFonts w:ascii="Arial" w:hAnsi="Arial" w:cs="Arial"/>
          <w:sz w:val="24"/>
          <w:szCs w:val="24"/>
        </w:rPr>
      </w:pPr>
    </w:p>
    <w:p w14:paraId="317F6BB4" w14:textId="77777777" w:rsidR="00AF3C3E" w:rsidRDefault="00AF3C3E" w:rsidP="0045056D">
      <w:pPr>
        <w:rPr>
          <w:rFonts w:ascii="Arial" w:hAnsi="Arial" w:cs="Arial"/>
          <w:sz w:val="24"/>
          <w:szCs w:val="24"/>
        </w:rPr>
      </w:pPr>
    </w:p>
    <w:p w14:paraId="22BBD7B5" w14:textId="77777777" w:rsidR="00AF3C3E" w:rsidRDefault="00AF3C3E" w:rsidP="0045056D">
      <w:pPr>
        <w:rPr>
          <w:rFonts w:ascii="Arial" w:hAnsi="Arial" w:cs="Arial"/>
          <w:sz w:val="24"/>
          <w:szCs w:val="24"/>
        </w:rPr>
      </w:pPr>
    </w:p>
    <w:p w14:paraId="3756C466" w14:textId="16F0C6A1" w:rsidR="0045056D" w:rsidRPr="00AF3C3E" w:rsidRDefault="0045056D" w:rsidP="0045056D">
      <w:pPr>
        <w:rPr>
          <w:rFonts w:ascii="Arial" w:hAnsi="Arial" w:cs="Arial"/>
        </w:rPr>
      </w:pPr>
      <w:r w:rsidRPr="00AF3C3E">
        <w:rPr>
          <w:rFonts w:ascii="Arial" w:hAnsi="Arial" w:cs="Arial"/>
          <w:b/>
          <w:sz w:val="24"/>
          <w:szCs w:val="24"/>
        </w:rPr>
        <w:t>SECTION B</w:t>
      </w:r>
      <w:r w:rsidR="00AF3C3E">
        <w:rPr>
          <w:rFonts w:ascii="Arial" w:hAnsi="Arial" w:cs="Arial"/>
          <w:b/>
          <w:sz w:val="24"/>
          <w:szCs w:val="24"/>
        </w:rPr>
        <w:t xml:space="preserve">: </w:t>
      </w:r>
      <w:r w:rsidRPr="00AF3C3E">
        <w:rPr>
          <w:rFonts w:ascii="Arial" w:hAnsi="Arial" w:cs="Arial"/>
          <w:b/>
          <w:sz w:val="24"/>
        </w:rPr>
        <w:t>Extract Question</w:t>
      </w:r>
    </w:p>
    <w:p w14:paraId="1149BFE4" w14:textId="77777777" w:rsidR="009A74AB" w:rsidRDefault="009A74AB" w:rsidP="0045056D">
      <w:pPr>
        <w:rPr>
          <w:rFonts w:ascii="Arial" w:hAnsi="Arial" w:cs="Arial"/>
          <w:sz w:val="24"/>
          <w:szCs w:val="24"/>
        </w:rPr>
      </w:pPr>
    </w:p>
    <w:p w14:paraId="3A301DC0" w14:textId="2E00CA35" w:rsidR="0045056D" w:rsidRPr="00AF3C3E" w:rsidRDefault="0045056D" w:rsidP="0045056D">
      <w:pPr>
        <w:rPr>
          <w:rFonts w:ascii="Arial" w:hAnsi="Arial" w:cs="Arial"/>
          <w:b/>
          <w:szCs w:val="24"/>
        </w:rPr>
      </w:pPr>
      <w:r w:rsidRPr="00AF3C3E">
        <w:rPr>
          <w:rFonts w:ascii="Arial" w:hAnsi="Arial" w:cs="Arial"/>
          <w:b/>
          <w:szCs w:val="24"/>
        </w:rPr>
        <w:t>Example 1</w:t>
      </w:r>
    </w:p>
    <w:p w14:paraId="34753AAA" w14:textId="05BA3EE9" w:rsidR="0045056D" w:rsidRDefault="00B27633" w:rsidP="002973B0">
      <w:pPr>
        <w:pStyle w:val="NoSpacing"/>
        <w:ind w:left="720" w:hanging="720"/>
        <w:rPr>
          <w:rFonts w:ascii="Arial" w:hAnsi="Arial" w:cs="Arial"/>
        </w:rPr>
      </w:pPr>
      <w:r w:rsidRPr="00B27633">
        <w:rPr>
          <w:rFonts w:ascii="Arial" w:hAnsi="Arial" w:cs="Arial"/>
        </w:rPr>
        <w:t>Q11(</w:t>
      </w:r>
      <w:proofErr w:type="spellStart"/>
      <w:r w:rsidRPr="00B27633">
        <w:rPr>
          <w:rFonts w:ascii="Arial" w:hAnsi="Arial" w:cs="Arial"/>
        </w:rPr>
        <w:t>i</w:t>
      </w:r>
      <w:proofErr w:type="spellEnd"/>
      <w:r w:rsidRPr="00B27633">
        <w:rPr>
          <w:rFonts w:ascii="Arial" w:hAnsi="Arial" w:cs="Arial"/>
        </w:rPr>
        <w:t>)</w:t>
      </w:r>
      <w:r>
        <w:rPr>
          <w:rFonts w:ascii="Arial" w:hAnsi="Arial" w:cs="Arial"/>
          <w:b/>
        </w:rPr>
        <w:t xml:space="preserve"> </w:t>
      </w:r>
      <w:r w:rsidR="002973B0">
        <w:rPr>
          <w:rFonts w:ascii="Arial" w:hAnsi="Arial" w:cs="Arial"/>
          <w:b/>
        </w:rPr>
        <w:tab/>
      </w:r>
      <w:r>
        <w:rPr>
          <w:rFonts w:ascii="Arial" w:hAnsi="Arial" w:cs="Arial"/>
        </w:rPr>
        <w:t xml:space="preserve">Re-read page 11 from "It took him the whole spring…" to page 12 "…I never tell her how flat it </w:t>
      </w:r>
      <w:proofErr w:type="gramStart"/>
      <w:r>
        <w:rPr>
          <w:rFonts w:ascii="Arial" w:hAnsi="Arial" w:cs="Arial"/>
        </w:rPr>
        <w:t>look</w:t>
      </w:r>
      <w:proofErr w:type="gramEnd"/>
      <w:r>
        <w:rPr>
          <w:rFonts w:ascii="Arial" w:hAnsi="Arial" w:cs="Arial"/>
        </w:rPr>
        <w:t xml:space="preserve"> to me." By focusing closely on linguistic and literary techniques, analyse how Walker presents the </w:t>
      </w:r>
      <w:r w:rsidRPr="003F2F74">
        <w:rPr>
          <w:rFonts w:ascii="Arial" w:hAnsi="Arial" w:cs="Arial"/>
          <w:b/>
          <w:u w:val="single"/>
        </w:rPr>
        <w:t>characters and the situation</w:t>
      </w:r>
      <w:r>
        <w:rPr>
          <w:rFonts w:ascii="Arial" w:hAnsi="Arial" w:cs="Arial"/>
        </w:rPr>
        <w:t xml:space="preserve"> in this extract.</w:t>
      </w:r>
    </w:p>
    <w:p w14:paraId="550C3222" w14:textId="77777777" w:rsidR="00C13F53" w:rsidRDefault="00C13F53" w:rsidP="002973B0">
      <w:pPr>
        <w:pStyle w:val="NoSpacing"/>
        <w:ind w:left="720" w:hanging="720"/>
        <w:rPr>
          <w:rFonts w:ascii="Arial" w:hAnsi="Arial" w:cs="Arial"/>
        </w:rPr>
      </w:pPr>
    </w:p>
    <w:p w14:paraId="62C3E7BD" w14:textId="55533F94" w:rsidR="004529DC" w:rsidRDefault="004529DC" w:rsidP="004529DC">
      <w:pPr>
        <w:pStyle w:val="NoSpacing"/>
        <w:rPr>
          <w:rFonts w:cstheme="minorHAnsi"/>
          <w:sz w:val="24"/>
          <w:szCs w:val="24"/>
        </w:rPr>
      </w:pPr>
    </w:p>
    <w:p w14:paraId="75BB01FB" w14:textId="77777777" w:rsidR="009A74AB" w:rsidRDefault="009A74AB" w:rsidP="004529DC">
      <w:pPr>
        <w:pStyle w:val="NoSpacing"/>
        <w:rPr>
          <w:rFonts w:cstheme="minorHAnsi"/>
          <w:sz w:val="24"/>
          <w:szCs w:val="24"/>
        </w:rPr>
      </w:pPr>
    </w:p>
    <w:p w14:paraId="6E585F4F" w14:textId="5AEB64FD" w:rsidR="0045056D" w:rsidRPr="009A74AB" w:rsidRDefault="0045056D" w:rsidP="0045056D">
      <w:pPr>
        <w:rPr>
          <w:rFonts w:ascii="Arial" w:hAnsi="Arial" w:cs="Arial"/>
        </w:rPr>
      </w:pPr>
      <w:r w:rsidRPr="009A74AB">
        <w:rPr>
          <w:rFonts w:ascii="Arial" w:hAnsi="Arial" w:cs="Arial"/>
        </w:rPr>
        <w:t xml:space="preserve">This extract is from one of Celie’s letters when she is just about to be sent to marry Mr____. Throughout this extract, the characters and the situation </w:t>
      </w:r>
      <w:proofErr w:type="gramStart"/>
      <w:r w:rsidRPr="009A74AB">
        <w:rPr>
          <w:rFonts w:ascii="Arial" w:hAnsi="Arial" w:cs="Arial"/>
        </w:rPr>
        <w:t>is</w:t>
      </w:r>
      <w:proofErr w:type="gramEnd"/>
      <w:r w:rsidRPr="009A74AB">
        <w:rPr>
          <w:rFonts w:ascii="Arial" w:hAnsi="Arial" w:cs="Arial"/>
        </w:rPr>
        <w:t xml:space="preserve"> presented in many ways. The characters we see are Celie, Nettie, Pa and Miss Beasley.</w:t>
      </w:r>
    </w:p>
    <w:p w14:paraId="138E168E" w14:textId="049742CC" w:rsidR="0045056D" w:rsidRPr="009A74AB" w:rsidRDefault="0045056D" w:rsidP="0045056D">
      <w:pPr>
        <w:rPr>
          <w:rFonts w:ascii="Arial" w:hAnsi="Arial" w:cs="Arial"/>
        </w:rPr>
      </w:pPr>
      <w:r w:rsidRPr="009A74AB">
        <w:rPr>
          <w:rFonts w:ascii="Arial" w:hAnsi="Arial" w:cs="Arial"/>
        </w:rPr>
        <w:t>Firstly we, as the reader, get the impression in the extract</w:t>
      </w:r>
      <w:r w:rsidR="00E50AC2" w:rsidRPr="009A74AB">
        <w:rPr>
          <w:rFonts w:ascii="Arial" w:hAnsi="Arial" w:cs="Arial"/>
        </w:rPr>
        <w:t xml:space="preserve"> that Celie is a caring and loving character as she was about to be sent to marry a man she didn’t know, yet all she ‘thought about was Nettie’, her sister. Th</w:t>
      </w:r>
      <w:r w:rsidR="000B2101" w:rsidRPr="009A74AB">
        <w:rPr>
          <w:rFonts w:ascii="Arial" w:hAnsi="Arial" w:cs="Arial"/>
        </w:rPr>
        <w:t>e noun ‘Nettie’</w:t>
      </w:r>
      <w:r w:rsidR="00E50AC2" w:rsidRPr="009A74AB">
        <w:rPr>
          <w:rFonts w:ascii="Arial" w:hAnsi="Arial" w:cs="Arial"/>
        </w:rPr>
        <w:t xml:space="preserve"> tells us that despite all the struggles she has been through at such a young age, she would put herself through more to protect her sister.</w:t>
      </w:r>
    </w:p>
    <w:p w14:paraId="7869656E" w14:textId="6B678F1F" w:rsidR="00E50AC2" w:rsidRPr="009A74AB" w:rsidRDefault="00E50AC2" w:rsidP="0045056D">
      <w:pPr>
        <w:rPr>
          <w:rFonts w:ascii="Arial" w:hAnsi="Arial" w:cs="Arial"/>
        </w:rPr>
      </w:pPr>
      <w:r w:rsidRPr="009A74AB">
        <w:rPr>
          <w:rFonts w:ascii="Arial" w:hAnsi="Arial" w:cs="Arial"/>
        </w:rPr>
        <w:t>In addition, we meet Nettie and Celie’s schoolteacher as we hear how she fought for Celie to stay in school after her dad pulled her out. The declarative ‘Miss Beasley at our house trying to talk to Pa’, shows that Celie’s teacher really did care about her and wanted her to continue her education.</w:t>
      </w:r>
    </w:p>
    <w:p w14:paraId="7EEA923E" w14:textId="2C05EE00" w:rsidR="00D446B5" w:rsidRPr="009A74AB" w:rsidRDefault="00D446B5" w:rsidP="0045056D">
      <w:pPr>
        <w:rPr>
          <w:rFonts w:ascii="Arial" w:hAnsi="Arial" w:cs="Arial"/>
        </w:rPr>
      </w:pPr>
      <w:r w:rsidRPr="009A74AB">
        <w:rPr>
          <w:rFonts w:ascii="Arial" w:hAnsi="Arial" w:cs="Arial"/>
        </w:rPr>
        <w:t>As well as character representation, we see the situation of Celie being pregnant at 14 presented to be shameful as Miss Beasley ‘stop talking and go’, inferring that she had nothing to comment on the situation. During this time of Celie’s pregnancy, we are aware of how young she is as she doesn’t know she is pregnant, she is only aware that she is ‘sick and fat’. This allows us to understand Celie’s youth as she uses the noun ‘fat’ instead of pregnant.</w:t>
      </w:r>
    </w:p>
    <w:p w14:paraId="7A883CF4" w14:textId="5AA0C4B0" w:rsidR="00D446B5" w:rsidRPr="009A74AB" w:rsidRDefault="00D446B5" w:rsidP="0045056D">
      <w:pPr>
        <w:rPr>
          <w:rFonts w:ascii="Arial" w:hAnsi="Arial" w:cs="Arial"/>
        </w:rPr>
      </w:pPr>
      <w:proofErr w:type="gramStart"/>
      <w:r w:rsidRPr="009A74AB">
        <w:rPr>
          <w:rFonts w:ascii="Arial" w:hAnsi="Arial" w:cs="Arial"/>
        </w:rPr>
        <w:t>Again</w:t>
      </w:r>
      <w:proofErr w:type="gramEnd"/>
      <w:r w:rsidRPr="009A74AB">
        <w:rPr>
          <w:rFonts w:ascii="Arial" w:hAnsi="Arial" w:cs="Arial"/>
        </w:rPr>
        <w:t xml:space="preserve"> we see Celie presented as caring towards her sister as she doesn’t want to argue with what she is saying. We know this through the quotation ‘I never tell her how flat it </w:t>
      </w:r>
      <w:proofErr w:type="gramStart"/>
      <w:r w:rsidRPr="009A74AB">
        <w:rPr>
          <w:rFonts w:ascii="Arial" w:hAnsi="Arial" w:cs="Arial"/>
        </w:rPr>
        <w:t>look</w:t>
      </w:r>
      <w:proofErr w:type="gramEnd"/>
      <w:r w:rsidRPr="009A74AB">
        <w:rPr>
          <w:rFonts w:ascii="Arial" w:hAnsi="Arial" w:cs="Arial"/>
        </w:rPr>
        <w:t xml:space="preserve"> to me’. The noun </w:t>
      </w:r>
      <w:r w:rsidR="006E20D7" w:rsidRPr="009A74AB">
        <w:rPr>
          <w:rFonts w:ascii="Arial" w:hAnsi="Arial" w:cs="Arial"/>
        </w:rPr>
        <w:t>‘</w:t>
      </w:r>
      <w:r w:rsidRPr="009A74AB">
        <w:rPr>
          <w:rFonts w:ascii="Arial" w:hAnsi="Arial" w:cs="Arial"/>
        </w:rPr>
        <w:t>never</w:t>
      </w:r>
      <w:r w:rsidR="006E20D7" w:rsidRPr="009A74AB">
        <w:rPr>
          <w:rFonts w:ascii="Arial" w:hAnsi="Arial" w:cs="Arial"/>
        </w:rPr>
        <w:t>’</w:t>
      </w:r>
      <w:r w:rsidRPr="009A74AB">
        <w:rPr>
          <w:rFonts w:ascii="Arial" w:hAnsi="Arial" w:cs="Arial"/>
        </w:rPr>
        <w:t xml:space="preserve"> allows us to infer that Celie would never want to argue with her sister.</w:t>
      </w:r>
    </w:p>
    <w:p w14:paraId="64A67797" w14:textId="6B4E26E3" w:rsidR="006E20D7" w:rsidRPr="009A74AB" w:rsidRDefault="006E20D7" w:rsidP="0045056D">
      <w:pPr>
        <w:rPr>
          <w:rFonts w:ascii="Arial" w:hAnsi="Arial" w:cs="Arial"/>
        </w:rPr>
      </w:pPr>
      <w:r w:rsidRPr="009A74AB">
        <w:rPr>
          <w:rFonts w:ascii="Arial" w:hAnsi="Arial" w:cs="Arial"/>
        </w:rPr>
        <w:t xml:space="preserve">In conclusion, this extract presents a very </w:t>
      </w:r>
      <w:r w:rsidR="000B2101" w:rsidRPr="009A74AB">
        <w:rPr>
          <w:rFonts w:ascii="Arial" w:hAnsi="Arial" w:cs="Arial"/>
        </w:rPr>
        <w:t>un</w:t>
      </w:r>
      <w:r w:rsidRPr="009A74AB">
        <w:rPr>
          <w:rFonts w:ascii="Arial" w:hAnsi="Arial" w:cs="Arial"/>
        </w:rPr>
        <w:t>comfortable situation and shows how characters are reacting to it.</w:t>
      </w:r>
    </w:p>
    <w:p w14:paraId="5672B98D" w14:textId="4FEC12C0" w:rsidR="003F2F74" w:rsidRDefault="003F2F74" w:rsidP="0045056D">
      <w:pPr>
        <w:rPr>
          <w:rFonts w:ascii="Arial" w:hAnsi="Arial" w:cs="Arial"/>
          <w:sz w:val="24"/>
          <w:szCs w:val="24"/>
        </w:rPr>
      </w:pPr>
    </w:p>
    <w:p w14:paraId="2E9825C5" w14:textId="1DEDBE20" w:rsidR="00C13F53" w:rsidRDefault="00C13F53" w:rsidP="0045056D">
      <w:pPr>
        <w:rPr>
          <w:rFonts w:ascii="Arial" w:hAnsi="Arial" w:cs="Arial"/>
          <w:sz w:val="24"/>
          <w:szCs w:val="24"/>
        </w:rPr>
      </w:pPr>
    </w:p>
    <w:p w14:paraId="44A39702" w14:textId="52E50935" w:rsidR="00C13F53" w:rsidRDefault="00C13F53" w:rsidP="0045056D">
      <w:pPr>
        <w:rPr>
          <w:rFonts w:ascii="Arial" w:hAnsi="Arial" w:cs="Arial"/>
          <w:sz w:val="24"/>
          <w:szCs w:val="24"/>
        </w:rPr>
      </w:pPr>
    </w:p>
    <w:p w14:paraId="379F1C28" w14:textId="77777777" w:rsidR="00C13F53" w:rsidRDefault="00C13F53" w:rsidP="0045056D">
      <w:pPr>
        <w:rPr>
          <w:rFonts w:ascii="Arial" w:hAnsi="Arial" w:cs="Arial"/>
          <w:sz w:val="24"/>
          <w:szCs w:val="24"/>
        </w:rPr>
      </w:pPr>
    </w:p>
    <w:p w14:paraId="3B413D9C" w14:textId="77777777" w:rsidR="009A74AB" w:rsidRDefault="009A74AB" w:rsidP="0045056D">
      <w:pPr>
        <w:rPr>
          <w:rFonts w:ascii="Arial" w:hAnsi="Arial" w:cs="Arial"/>
          <w:b/>
          <w:sz w:val="24"/>
          <w:szCs w:val="24"/>
        </w:rPr>
      </w:pPr>
    </w:p>
    <w:p w14:paraId="0BC58327" w14:textId="77777777" w:rsidR="009A74AB" w:rsidRDefault="009A74AB" w:rsidP="0045056D">
      <w:pPr>
        <w:rPr>
          <w:rFonts w:ascii="Arial" w:hAnsi="Arial" w:cs="Arial"/>
          <w:b/>
          <w:sz w:val="24"/>
          <w:szCs w:val="24"/>
        </w:rPr>
      </w:pPr>
    </w:p>
    <w:p w14:paraId="7EC4C04F" w14:textId="77777777" w:rsidR="009A74AB" w:rsidRDefault="009A74AB" w:rsidP="0045056D">
      <w:pPr>
        <w:rPr>
          <w:rFonts w:ascii="Arial" w:hAnsi="Arial" w:cs="Arial"/>
          <w:b/>
          <w:sz w:val="24"/>
          <w:szCs w:val="24"/>
        </w:rPr>
      </w:pPr>
    </w:p>
    <w:p w14:paraId="1B053079" w14:textId="77777777" w:rsidR="00833AC8" w:rsidRDefault="00833AC8" w:rsidP="0045056D">
      <w:pPr>
        <w:rPr>
          <w:rFonts w:ascii="Arial" w:hAnsi="Arial" w:cs="Arial"/>
          <w:b/>
          <w:sz w:val="24"/>
          <w:szCs w:val="24"/>
        </w:rPr>
      </w:pPr>
    </w:p>
    <w:p w14:paraId="04C3FDFF" w14:textId="54F01FEA" w:rsidR="006E20D7" w:rsidRPr="00C13F53" w:rsidRDefault="006E20D7" w:rsidP="0045056D">
      <w:pPr>
        <w:rPr>
          <w:rFonts w:ascii="Arial" w:hAnsi="Arial" w:cs="Arial"/>
          <w:b/>
          <w:sz w:val="24"/>
          <w:szCs w:val="24"/>
        </w:rPr>
      </w:pPr>
      <w:bookmarkStart w:id="0" w:name="_GoBack"/>
      <w:bookmarkEnd w:id="0"/>
      <w:r w:rsidRPr="00C13F53">
        <w:rPr>
          <w:rFonts w:ascii="Arial" w:hAnsi="Arial" w:cs="Arial"/>
          <w:b/>
          <w:sz w:val="24"/>
          <w:szCs w:val="24"/>
        </w:rPr>
        <w:t>Example 2</w:t>
      </w:r>
    </w:p>
    <w:p w14:paraId="304C6E2E" w14:textId="3A53205B" w:rsidR="00C13F53" w:rsidRDefault="00C13F53" w:rsidP="00C13F53">
      <w:pPr>
        <w:pStyle w:val="NoSpacing"/>
        <w:rPr>
          <w:rFonts w:ascii="Arial" w:hAnsi="Arial" w:cs="Arial"/>
        </w:rPr>
      </w:pPr>
    </w:p>
    <w:p w14:paraId="47A0FA97" w14:textId="6E080591" w:rsidR="00C13F53" w:rsidRDefault="00C13F53" w:rsidP="00C13F53">
      <w:pPr>
        <w:pStyle w:val="No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312"/>
      </w:tblGrid>
      <w:tr w:rsidR="00590D23" w14:paraId="6EE3ACE3" w14:textId="77777777" w:rsidTr="00590D23">
        <w:tc>
          <w:tcPr>
            <w:tcW w:w="704" w:type="dxa"/>
          </w:tcPr>
          <w:p w14:paraId="7D043EF6" w14:textId="4465BDB0" w:rsidR="00590D23" w:rsidRDefault="00590D23" w:rsidP="00C13F53">
            <w:pPr>
              <w:pStyle w:val="NoSpacing"/>
              <w:rPr>
                <w:rFonts w:ascii="Arial" w:hAnsi="Arial" w:cs="Arial"/>
              </w:rPr>
            </w:pPr>
            <w:r w:rsidRPr="00C67EB6">
              <w:rPr>
                <w:rFonts w:ascii="Arial" w:hAnsi="Arial" w:cs="Arial"/>
              </w:rPr>
              <w:t>Q4(</w:t>
            </w:r>
            <w:proofErr w:type="spellStart"/>
            <w:r w:rsidRPr="00C67EB6">
              <w:rPr>
                <w:rFonts w:ascii="Arial" w:hAnsi="Arial" w:cs="Arial"/>
              </w:rPr>
              <w:t>i</w:t>
            </w:r>
            <w:proofErr w:type="spellEnd"/>
            <w:r w:rsidRPr="00C67EB6">
              <w:rPr>
                <w:rFonts w:ascii="Arial" w:hAnsi="Arial" w:cs="Arial"/>
              </w:rPr>
              <w:t>)</w:t>
            </w:r>
          </w:p>
        </w:tc>
        <w:tc>
          <w:tcPr>
            <w:tcW w:w="8312" w:type="dxa"/>
          </w:tcPr>
          <w:p w14:paraId="26F061C6" w14:textId="1DD1A7C0" w:rsidR="00590D23" w:rsidRDefault="00590D23" w:rsidP="00C13F53">
            <w:pPr>
              <w:pStyle w:val="NoSpacing"/>
              <w:rPr>
                <w:rFonts w:ascii="Arial" w:hAnsi="Arial" w:cs="Arial"/>
              </w:rPr>
            </w:pPr>
            <w:r>
              <w:rPr>
                <w:rFonts w:ascii="Arial" w:hAnsi="Arial" w:cs="Arial"/>
              </w:rPr>
              <w:t xml:space="preserve">Re-read page 340 from "I was in my own room…" to "…How weak my conduct!" on page 341. By focusing closely on linguistic and literary techniques, analyse how Brontë presents </w:t>
            </w:r>
            <w:r w:rsidRPr="00C13F53">
              <w:rPr>
                <w:rFonts w:ascii="Arial" w:hAnsi="Arial" w:cs="Arial"/>
                <w:b/>
                <w:u w:val="single"/>
              </w:rPr>
              <w:t>Jane’s thoughts and feelings</w:t>
            </w:r>
            <w:r>
              <w:rPr>
                <w:rFonts w:ascii="Arial" w:hAnsi="Arial" w:cs="Arial"/>
              </w:rPr>
              <w:t xml:space="preserve"> in this extract.</w:t>
            </w:r>
          </w:p>
        </w:tc>
      </w:tr>
    </w:tbl>
    <w:p w14:paraId="44CA801D" w14:textId="479C4E89" w:rsidR="00C13F53" w:rsidRDefault="00C13F53" w:rsidP="00C13F53">
      <w:pPr>
        <w:pStyle w:val="NoSpacing"/>
        <w:rPr>
          <w:rFonts w:ascii="Arial" w:hAnsi="Arial" w:cs="Arial"/>
        </w:rPr>
      </w:pPr>
    </w:p>
    <w:p w14:paraId="527DAC98" w14:textId="77777777" w:rsidR="000A2575" w:rsidRDefault="000A2575" w:rsidP="00C13F53">
      <w:pPr>
        <w:pStyle w:val="NoSpacing"/>
        <w:rPr>
          <w:rFonts w:ascii="Arial" w:hAnsi="Arial" w:cs="Arial"/>
        </w:rPr>
      </w:pPr>
    </w:p>
    <w:p w14:paraId="109DCB0A" w14:textId="7F2B9FDE" w:rsidR="006E20D7" w:rsidRPr="000A2575" w:rsidRDefault="00ED62D2" w:rsidP="001F6039">
      <w:pPr>
        <w:pStyle w:val="NoSpacing"/>
        <w:spacing w:before="120" w:after="120"/>
        <w:rPr>
          <w:rFonts w:ascii="Arial" w:hAnsi="Arial" w:cs="Arial"/>
        </w:rPr>
      </w:pPr>
      <w:r w:rsidRPr="000A2575">
        <w:rPr>
          <w:rFonts w:ascii="Arial" w:hAnsi="Arial" w:cs="Arial"/>
        </w:rPr>
        <w:t xml:space="preserve">After the cancelled wedding, Bronte uses a string of </w:t>
      </w:r>
      <w:proofErr w:type="gramStart"/>
      <w:r w:rsidRPr="000A2575">
        <w:rPr>
          <w:rFonts w:ascii="Arial" w:hAnsi="Arial" w:cs="Arial"/>
        </w:rPr>
        <w:t>first person</w:t>
      </w:r>
      <w:proofErr w:type="gramEnd"/>
      <w:r w:rsidRPr="000A2575">
        <w:rPr>
          <w:rFonts w:ascii="Arial" w:hAnsi="Arial" w:cs="Arial"/>
        </w:rPr>
        <w:t xml:space="preserve"> singular pronouns ‘I’, ‘myself’, ‘me’</w:t>
      </w:r>
      <w:r w:rsidR="00F31B11" w:rsidRPr="000A2575">
        <w:rPr>
          <w:rFonts w:ascii="Arial" w:hAnsi="Arial" w:cs="Arial"/>
        </w:rPr>
        <w:t xml:space="preserve"> to underline Jane’s sudden solitude.  Tripled interrogatives, with the anaphora ‘where </w:t>
      </w:r>
      <w:proofErr w:type="gramStart"/>
      <w:r w:rsidR="00F31B11" w:rsidRPr="000A2575">
        <w:rPr>
          <w:rFonts w:ascii="Arial" w:hAnsi="Arial" w:cs="Arial"/>
        </w:rPr>
        <w:t>was ?</w:t>
      </w:r>
      <w:proofErr w:type="gramEnd"/>
      <w:r w:rsidR="00F31B11" w:rsidRPr="000A2575">
        <w:rPr>
          <w:rFonts w:ascii="Arial" w:hAnsi="Arial" w:cs="Arial"/>
        </w:rPr>
        <w:t xml:space="preserve">’ combined with the third person determiners in ‘her life’ and ‘her prospects’ convey her confusion and her inability to connect with ‘the Jane Eyre of yesterday’, while the proper noun acts as a reminder of her single status. </w:t>
      </w:r>
    </w:p>
    <w:p w14:paraId="34975A26" w14:textId="222D959A" w:rsidR="00EA12FD" w:rsidRPr="000A2575" w:rsidRDefault="00F31B11" w:rsidP="001F6039">
      <w:pPr>
        <w:spacing w:before="120" w:after="120"/>
        <w:rPr>
          <w:rFonts w:ascii="Arial" w:hAnsi="Arial" w:cs="Arial"/>
        </w:rPr>
      </w:pPr>
      <w:r w:rsidRPr="000A2575">
        <w:rPr>
          <w:rFonts w:ascii="Arial" w:hAnsi="Arial" w:cs="Arial"/>
        </w:rPr>
        <w:t xml:space="preserve"> </w:t>
      </w:r>
      <w:r w:rsidR="00DA06D5" w:rsidRPr="000A2575">
        <w:rPr>
          <w:rFonts w:ascii="Arial" w:hAnsi="Arial" w:cs="Arial"/>
        </w:rPr>
        <w:t>C</w:t>
      </w:r>
      <w:r w:rsidRPr="000A2575">
        <w:rPr>
          <w:rFonts w:ascii="Arial" w:hAnsi="Arial" w:cs="Arial"/>
        </w:rPr>
        <w:t xml:space="preserve">ontrasting premodifiers in the </w:t>
      </w:r>
      <w:r w:rsidR="00DA06D5" w:rsidRPr="000A2575">
        <w:rPr>
          <w:rFonts w:ascii="Arial" w:hAnsi="Arial" w:cs="Arial"/>
        </w:rPr>
        <w:t xml:space="preserve">parallel </w:t>
      </w:r>
      <w:r w:rsidRPr="000A2575">
        <w:rPr>
          <w:rFonts w:ascii="Arial" w:hAnsi="Arial" w:cs="Arial"/>
        </w:rPr>
        <w:t>noun phrases ‘an ardent, expectant woman’ and ‘a cold, solitary girl’ express the transformation caused by the discovery of Rochester’s wife</w:t>
      </w:r>
      <w:r w:rsidR="00DA06D5" w:rsidRPr="000A2575">
        <w:rPr>
          <w:rFonts w:ascii="Arial" w:hAnsi="Arial" w:cs="Arial"/>
        </w:rPr>
        <w:t>. The use of the nouns ‘woman’ and ‘girl’ suggest that Jane sees marriage as a natural development and that she has now regressed to a time when she was unloved.</w:t>
      </w:r>
    </w:p>
    <w:p w14:paraId="31DFB2BA" w14:textId="46E876F1" w:rsidR="00F31B11" w:rsidRPr="000A2575" w:rsidRDefault="00DA06D5" w:rsidP="001F6039">
      <w:pPr>
        <w:spacing w:before="120" w:after="120"/>
        <w:rPr>
          <w:rFonts w:ascii="Arial" w:hAnsi="Arial" w:cs="Arial"/>
        </w:rPr>
      </w:pPr>
      <w:r w:rsidRPr="000A2575">
        <w:rPr>
          <w:rFonts w:ascii="Arial" w:hAnsi="Arial" w:cs="Arial"/>
        </w:rPr>
        <w:t xml:space="preserve"> Bronte uses an extended pastoral metaphor of weather and seasons</w:t>
      </w:r>
      <w:r w:rsidR="0021021A" w:rsidRPr="000A2575">
        <w:rPr>
          <w:rFonts w:ascii="Arial" w:hAnsi="Arial" w:cs="Arial"/>
        </w:rPr>
        <w:t xml:space="preserve"> with</w:t>
      </w:r>
      <w:r w:rsidRPr="000A2575">
        <w:rPr>
          <w:rFonts w:ascii="Arial" w:hAnsi="Arial" w:cs="Arial"/>
        </w:rPr>
        <w:t xml:space="preserve"> the declarative ‘A Christmas frost had come at midsummer’ to show how Jane feels herself to be </w:t>
      </w:r>
      <w:r w:rsidR="00EA12FD" w:rsidRPr="000A2575">
        <w:rPr>
          <w:rFonts w:ascii="Arial" w:hAnsi="Arial" w:cs="Arial"/>
        </w:rPr>
        <w:t>the</w:t>
      </w:r>
      <w:r w:rsidRPr="000A2575">
        <w:rPr>
          <w:rFonts w:ascii="Arial" w:hAnsi="Arial" w:cs="Arial"/>
        </w:rPr>
        <w:t xml:space="preserve"> victim of an unforeseen and unnatural catastrophe. Earlier adjectives such as ‘cold’, ‘pale’ and ‘desolate’ are picked up </w:t>
      </w:r>
      <w:r w:rsidR="00EA12FD" w:rsidRPr="000A2575">
        <w:rPr>
          <w:rFonts w:ascii="Arial" w:hAnsi="Arial" w:cs="Arial"/>
        </w:rPr>
        <w:t xml:space="preserve">in a lexical set of freezing weather with ‘storm’, ‘ice’, drifts’ and ‘untrodden snow’. </w:t>
      </w:r>
      <w:r w:rsidR="000B2101" w:rsidRPr="000A2575">
        <w:rPr>
          <w:rFonts w:ascii="Arial" w:hAnsi="Arial" w:cs="Arial"/>
        </w:rPr>
        <w:t xml:space="preserve">The bilabial alliteration of the tripled adjectives ‘waste, wild and white’ emphasise a semantic field of loneliness and desolation. </w:t>
      </w:r>
      <w:r w:rsidR="00EA12FD" w:rsidRPr="000A2575">
        <w:rPr>
          <w:rFonts w:ascii="Arial" w:hAnsi="Arial" w:cs="Arial"/>
        </w:rPr>
        <w:t>Beneath the ice, lush images of ‘ripe apples’ and ‘blowing roses’ represent promises of love and fulfilment now destroyed forever.</w:t>
      </w:r>
    </w:p>
    <w:p w14:paraId="39728CF2" w14:textId="3600B95D" w:rsidR="0021021A" w:rsidRPr="000A2575" w:rsidRDefault="0021021A" w:rsidP="001F6039">
      <w:pPr>
        <w:spacing w:before="120" w:after="120"/>
        <w:rPr>
          <w:rFonts w:ascii="Arial" w:hAnsi="Arial" w:cs="Arial"/>
        </w:rPr>
      </w:pPr>
      <w:r w:rsidRPr="000A2575">
        <w:rPr>
          <w:rFonts w:ascii="Arial" w:hAnsi="Arial" w:cs="Arial"/>
        </w:rPr>
        <w:t>Jane’s hopes and wishes are personified as dead infants with the grotesque heavily modified noun phrase ‘stark, chill, livid corpses that could never revive’. The Biblical allusion to the plagues ‘in the land of Egypt’ makes this sound like the result of an act of God, rather than deception by the man she trusted. Significantly</w:t>
      </w:r>
      <w:r w:rsidR="00D251E4" w:rsidRPr="000A2575">
        <w:rPr>
          <w:rFonts w:ascii="Arial" w:hAnsi="Arial" w:cs="Arial"/>
        </w:rPr>
        <w:t>, her love for Rochester in the simile ‘like a suffering child in a cold cradle’ is desperate but not dead.</w:t>
      </w:r>
    </w:p>
    <w:p w14:paraId="54D3F016" w14:textId="463E8394" w:rsidR="00D251E4" w:rsidRPr="000A2575" w:rsidRDefault="00D251E4" w:rsidP="001F6039">
      <w:pPr>
        <w:spacing w:before="120" w:after="120"/>
        <w:rPr>
          <w:rFonts w:ascii="Arial" w:hAnsi="Arial" w:cs="Arial"/>
        </w:rPr>
      </w:pPr>
      <w:r w:rsidRPr="000A2575">
        <w:rPr>
          <w:rFonts w:ascii="Arial" w:hAnsi="Arial" w:cs="Arial"/>
        </w:rPr>
        <w:t>Jane is reluctant to condemn Rochester, preferring to believe that she has mistaken ‘fitful passion’ for ‘real affection’. The exclamatory mood and parallelism in ‘how blind had been my eyes! How weak my conduct!’ shows her readiness to blame herself.</w:t>
      </w:r>
    </w:p>
    <w:p w14:paraId="14D6553B" w14:textId="77777777" w:rsidR="00EA12FD" w:rsidRPr="006E20D7" w:rsidRDefault="00EA12FD" w:rsidP="0045056D">
      <w:pPr>
        <w:rPr>
          <w:rFonts w:ascii="Candara" w:hAnsi="Candara" w:cstheme="minorHAnsi"/>
        </w:rPr>
      </w:pPr>
    </w:p>
    <w:p w14:paraId="08EE9BBF" w14:textId="77777777" w:rsidR="006E20D7" w:rsidRPr="006E20D7" w:rsidRDefault="006E20D7" w:rsidP="0045056D">
      <w:pPr>
        <w:rPr>
          <w:rFonts w:ascii="Candara" w:hAnsi="Candara" w:cstheme="minorHAnsi"/>
          <w:sz w:val="24"/>
          <w:szCs w:val="24"/>
        </w:rPr>
      </w:pPr>
    </w:p>
    <w:sectPr w:rsidR="006E20D7" w:rsidRPr="006E20D7" w:rsidSect="00045AE2">
      <w:headerReference w:type="default" r:id="rId10"/>
      <w:pgSz w:w="11906" w:h="16838"/>
      <w:pgMar w:top="1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0DCD1" w14:textId="77777777" w:rsidR="004B1627" w:rsidRDefault="004B1627" w:rsidP="0090459B">
      <w:pPr>
        <w:spacing w:after="0" w:line="240" w:lineRule="auto"/>
      </w:pPr>
      <w:r>
        <w:separator/>
      </w:r>
    </w:p>
  </w:endnote>
  <w:endnote w:type="continuationSeparator" w:id="0">
    <w:p w14:paraId="75FD8B0B" w14:textId="77777777" w:rsidR="004B1627" w:rsidRDefault="004B1627" w:rsidP="0090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78B85" w14:textId="77777777" w:rsidR="004B1627" w:rsidRDefault="004B1627" w:rsidP="0090459B">
      <w:pPr>
        <w:spacing w:after="0" w:line="240" w:lineRule="auto"/>
      </w:pPr>
      <w:r>
        <w:separator/>
      </w:r>
    </w:p>
  </w:footnote>
  <w:footnote w:type="continuationSeparator" w:id="0">
    <w:p w14:paraId="05FE8447" w14:textId="77777777" w:rsidR="004B1627" w:rsidRDefault="004B1627" w:rsidP="0090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B2D8" w14:textId="2EA65B6F" w:rsidR="0090459B" w:rsidRDefault="00045AE2">
    <w:pPr>
      <w:pStyle w:val="Header"/>
    </w:pPr>
    <w:r>
      <w:rPr>
        <w:rFonts w:ascii="Times New Roman" w:eastAsia="Times New Roman" w:hAnsi="Times New Roman" w:cs="Times New Roman"/>
        <w:noProof/>
        <w:sz w:val="20"/>
        <w:szCs w:val="20"/>
        <w:lang w:eastAsia="en-GB"/>
      </w:rPr>
      <w:drawing>
        <wp:anchor distT="0" distB="0" distL="114300" distR="114300" simplePos="0" relativeHeight="251658240" behindDoc="0" locked="0" layoutInCell="1" allowOverlap="1" wp14:anchorId="183BEAE3" wp14:editId="6806ED56">
          <wp:simplePos x="0" y="0"/>
          <wp:positionH relativeFrom="margin">
            <wp:align>right</wp:align>
          </wp:positionH>
          <wp:positionV relativeFrom="paragraph">
            <wp:posOffset>-134620</wp:posOffset>
          </wp:positionV>
          <wp:extent cx="1627218" cy="835151"/>
          <wp:effectExtent l="0" t="0" r="0" b="3175"/>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218" cy="83515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EC7D0EC" wp14:editId="01ADB7D6">
          <wp:simplePos x="0" y="0"/>
          <wp:positionH relativeFrom="margin">
            <wp:align>left</wp:align>
          </wp:positionH>
          <wp:positionV relativeFrom="paragraph">
            <wp:posOffset>-163830</wp:posOffset>
          </wp:positionV>
          <wp:extent cx="876300" cy="809625"/>
          <wp:effectExtent l="0" t="0" r="0" b="9525"/>
          <wp:wrapNone/>
          <wp:docPr id="11" name="Picture 11" descr="Z:\Pictures\logos\WJEC_Logo_RGB.jpg"/>
          <wp:cNvGraphicFramePr/>
          <a:graphic xmlns:a="http://schemas.openxmlformats.org/drawingml/2006/main">
            <a:graphicData uri="http://schemas.openxmlformats.org/drawingml/2006/picture">
              <pic:pic xmlns:pic="http://schemas.openxmlformats.org/drawingml/2006/picture">
                <pic:nvPicPr>
                  <pic:cNvPr id="1" name="Picture 1" descr="Z:\Pictures\logos\WJEC_Logo_RGB.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8BD54" w14:textId="77777777" w:rsidR="0090459B" w:rsidRDefault="0090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F521A"/>
    <w:multiLevelType w:val="hybridMultilevel"/>
    <w:tmpl w:val="D13EE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CD7B61"/>
    <w:multiLevelType w:val="hybridMultilevel"/>
    <w:tmpl w:val="5F440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13757A"/>
    <w:multiLevelType w:val="hybridMultilevel"/>
    <w:tmpl w:val="5AA85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F06917"/>
    <w:multiLevelType w:val="hybridMultilevel"/>
    <w:tmpl w:val="4C98B838"/>
    <w:lvl w:ilvl="0" w:tplc="CBFE6FA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CB20EE6"/>
    <w:multiLevelType w:val="hybridMultilevel"/>
    <w:tmpl w:val="63FA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CD"/>
    <w:rsid w:val="00002CC9"/>
    <w:rsid w:val="00045AE2"/>
    <w:rsid w:val="000A2575"/>
    <w:rsid w:val="000B2101"/>
    <w:rsid w:val="00154600"/>
    <w:rsid w:val="001F6039"/>
    <w:rsid w:val="0021021A"/>
    <w:rsid w:val="002237FB"/>
    <w:rsid w:val="002973B0"/>
    <w:rsid w:val="002A0978"/>
    <w:rsid w:val="003B7290"/>
    <w:rsid w:val="003F245E"/>
    <w:rsid w:val="003F2F74"/>
    <w:rsid w:val="0045056D"/>
    <w:rsid w:val="004529DC"/>
    <w:rsid w:val="00461938"/>
    <w:rsid w:val="004B1627"/>
    <w:rsid w:val="004F06BB"/>
    <w:rsid w:val="004F4886"/>
    <w:rsid w:val="00527373"/>
    <w:rsid w:val="00532BFD"/>
    <w:rsid w:val="00536506"/>
    <w:rsid w:val="0054073A"/>
    <w:rsid w:val="005518B1"/>
    <w:rsid w:val="00560788"/>
    <w:rsid w:val="00590D23"/>
    <w:rsid w:val="005B4737"/>
    <w:rsid w:val="005C56CD"/>
    <w:rsid w:val="005F2154"/>
    <w:rsid w:val="006053A6"/>
    <w:rsid w:val="00617F52"/>
    <w:rsid w:val="006237CD"/>
    <w:rsid w:val="006B13F9"/>
    <w:rsid w:val="006B6CEE"/>
    <w:rsid w:val="006E20D7"/>
    <w:rsid w:val="007B2665"/>
    <w:rsid w:val="007E72A8"/>
    <w:rsid w:val="00833AC8"/>
    <w:rsid w:val="008E69DF"/>
    <w:rsid w:val="0090459B"/>
    <w:rsid w:val="009A74AB"/>
    <w:rsid w:val="00A63F6D"/>
    <w:rsid w:val="00A65B00"/>
    <w:rsid w:val="00A96934"/>
    <w:rsid w:val="00AF3C3E"/>
    <w:rsid w:val="00B0573A"/>
    <w:rsid w:val="00B13444"/>
    <w:rsid w:val="00B27633"/>
    <w:rsid w:val="00B70116"/>
    <w:rsid w:val="00C13F53"/>
    <w:rsid w:val="00C67EB6"/>
    <w:rsid w:val="00D251E4"/>
    <w:rsid w:val="00D4315C"/>
    <w:rsid w:val="00D446B5"/>
    <w:rsid w:val="00DA06D5"/>
    <w:rsid w:val="00DB3D90"/>
    <w:rsid w:val="00DC362D"/>
    <w:rsid w:val="00DD0D95"/>
    <w:rsid w:val="00DF0E1F"/>
    <w:rsid w:val="00E36AD7"/>
    <w:rsid w:val="00E50AC2"/>
    <w:rsid w:val="00E60457"/>
    <w:rsid w:val="00EA12FD"/>
    <w:rsid w:val="00ED62D2"/>
    <w:rsid w:val="00F31B11"/>
    <w:rsid w:val="00F75EE7"/>
    <w:rsid w:val="00FB1A72"/>
    <w:rsid w:val="00FE4D1F"/>
    <w:rsid w:val="00FF5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46FBB"/>
  <w15:chartTrackingRefBased/>
  <w15:docId w15:val="{66923590-F592-46DF-A7F3-7E80CC36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737"/>
    <w:pPr>
      <w:ind w:left="720"/>
      <w:contextualSpacing/>
    </w:pPr>
  </w:style>
  <w:style w:type="paragraph" w:styleId="Header">
    <w:name w:val="header"/>
    <w:basedOn w:val="Normal"/>
    <w:link w:val="HeaderChar"/>
    <w:uiPriority w:val="99"/>
    <w:unhideWhenUsed/>
    <w:rsid w:val="00904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59B"/>
  </w:style>
  <w:style w:type="paragraph" w:styleId="Footer">
    <w:name w:val="footer"/>
    <w:basedOn w:val="Normal"/>
    <w:link w:val="FooterChar"/>
    <w:uiPriority w:val="99"/>
    <w:unhideWhenUsed/>
    <w:rsid w:val="00904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59B"/>
  </w:style>
  <w:style w:type="paragraph" w:styleId="NoSpacing">
    <w:name w:val="No Spacing"/>
    <w:uiPriority w:val="1"/>
    <w:qFormat/>
    <w:rsid w:val="00B276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8112">
      <w:bodyDiv w:val="1"/>
      <w:marLeft w:val="0"/>
      <w:marRight w:val="0"/>
      <w:marTop w:val="0"/>
      <w:marBottom w:val="0"/>
      <w:divBdr>
        <w:top w:val="none" w:sz="0" w:space="0" w:color="auto"/>
        <w:left w:val="none" w:sz="0" w:space="0" w:color="auto"/>
        <w:bottom w:val="none" w:sz="0" w:space="0" w:color="auto"/>
        <w:right w:val="none" w:sz="0" w:space="0" w:color="auto"/>
      </w:divBdr>
    </w:div>
    <w:div w:id="181752104">
      <w:bodyDiv w:val="1"/>
      <w:marLeft w:val="0"/>
      <w:marRight w:val="0"/>
      <w:marTop w:val="0"/>
      <w:marBottom w:val="0"/>
      <w:divBdr>
        <w:top w:val="none" w:sz="0" w:space="0" w:color="auto"/>
        <w:left w:val="none" w:sz="0" w:space="0" w:color="auto"/>
        <w:bottom w:val="none" w:sz="0" w:space="0" w:color="auto"/>
        <w:right w:val="none" w:sz="0" w:space="0" w:color="auto"/>
      </w:divBdr>
    </w:div>
    <w:div w:id="296381102">
      <w:bodyDiv w:val="1"/>
      <w:marLeft w:val="0"/>
      <w:marRight w:val="0"/>
      <w:marTop w:val="0"/>
      <w:marBottom w:val="0"/>
      <w:divBdr>
        <w:top w:val="none" w:sz="0" w:space="0" w:color="auto"/>
        <w:left w:val="none" w:sz="0" w:space="0" w:color="auto"/>
        <w:bottom w:val="none" w:sz="0" w:space="0" w:color="auto"/>
        <w:right w:val="none" w:sz="0" w:space="0" w:color="auto"/>
      </w:divBdr>
    </w:div>
    <w:div w:id="827524804">
      <w:bodyDiv w:val="1"/>
      <w:marLeft w:val="0"/>
      <w:marRight w:val="0"/>
      <w:marTop w:val="0"/>
      <w:marBottom w:val="0"/>
      <w:divBdr>
        <w:top w:val="none" w:sz="0" w:space="0" w:color="auto"/>
        <w:left w:val="none" w:sz="0" w:space="0" w:color="auto"/>
        <w:bottom w:val="none" w:sz="0" w:space="0" w:color="auto"/>
        <w:right w:val="none" w:sz="0" w:space="0" w:color="auto"/>
      </w:divBdr>
    </w:div>
    <w:div w:id="1200045174">
      <w:bodyDiv w:val="1"/>
      <w:marLeft w:val="0"/>
      <w:marRight w:val="0"/>
      <w:marTop w:val="0"/>
      <w:marBottom w:val="0"/>
      <w:divBdr>
        <w:top w:val="none" w:sz="0" w:space="0" w:color="auto"/>
        <w:left w:val="none" w:sz="0" w:space="0" w:color="auto"/>
        <w:bottom w:val="none" w:sz="0" w:space="0" w:color="auto"/>
        <w:right w:val="none" w:sz="0" w:space="0" w:color="auto"/>
      </w:divBdr>
    </w:div>
    <w:div w:id="19172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8D75E50D38D1449095CDF5BED87B3E" ma:contentTypeVersion="10" ma:contentTypeDescription="Create a new document." ma:contentTypeScope="" ma:versionID="401f551f9abc41c8c06ec40edacefe07">
  <xsd:schema xmlns:xsd="http://www.w3.org/2001/XMLSchema" xmlns:xs="http://www.w3.org/2001/XMLSchema" xmlns:p="http://schemas.microsoft.com/office/2006/metadata/properties" xmlns:ns2="101960c9-2583-49a4-9434-4c0cad7b266a" xmlns:ns3="10ebebe9-ad9c-417c-96aa-6a2f5b72dbd6" targetNamespace="http://schemas.microsoft.com/office/2006/metadata/properties" ma:root="true" ma:fieldsID="52fe2749e27d11d5c284173d135dace0" ns2:_="" ns3:_="">
    <xsd:import namespace="101960c9-2583-49a4-9434-4c0cad7b266a"/>
    <xsd:import namespace="10ebebe9-ad9c-417c-96aa-6a2f5b72db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Q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960c9-2583-49a4-9434-4c0cad7b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QA" ma:index="11" nillable="true" ma:displayName="QA" ma:format="Dropdown" ma:internalName="QA">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bebe9-ad9c-417c-96aa-6a2f5b72d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A xmlns="101960c9-2583-49a4-9434-4c0cad7b266a" xsi:nil="true"/>
  </documentManagement>
</p:properties>
</file>

<file path=customXml/itemProps1.xml><?xml version="1.0" encoding="utf-8"?>
<ds:datastoreItem xmlns:ds="http://schemas.openxmlformats.org/officeDocument/2006/customXml" ds:itemID="{329614B9-6B26-4EB1-BCF5-821BC778AB6E}">
  <ds:schemaRefs>
    <ds:schemaRef ds:uri="http://schemas.microsoft.com/sharepoint/v3/contenttype/forms"/>
  </ds:schemaRefs>
</ds:datastoreItem>
</file>

<file path=customXml/itemProps2.xml><?xml version="1.0" encoding="utf-8"?>
<ds:datastoreItem xmlns:ds="http://schemas.openxmlformats.org/officeDocument/2006/customXml" ds:itemID="{4BED320E-D74B-4CEC-A25D-610C466B96BB}"/>
</file>

<file path=customXml/itemProps3.xml><?xml version="1.0" encoding="utf-8"?>
<ds:datastoreItem xmlns:ds="http://schemas.openxmlformats.org/officeDocument/2006/customXml" ds:itemID="{EC91EEDB-134A-4519-8550-2F9C39B1664E}">
  <ds:schemaRefs>
    <ds:schemaRef ds:uri="http://schemas.microsoft.com/office/2006/metadata/properties"/>
    <ds:schemaRef ds:uri="http://schemas.microsoft.com/office/infopath/2007/PartnerControls"/>
    <ds:schemaRef ds:uri="1f8176ab-828b-4b08-9471-75b38aa5aee5"/>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mably</dc:creator>
  <cp:keywords/>
  <dc:description/>
  <cp:lastModifiedBy>Jones, Rhodri</cp:lastModifiedBy>
  <cp:revision>44</cp:revision>
  <dcterms:created xsi:type="dcterms:W3CDTF">2019-09-03T09:56:00Z</dcterms:created>
  <dcterms:modified xsi:type="dcterms:W3CDTF">2019-10-01T13:11:00Z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0x0101005E8D75E50D38D1449095CDF5BED87B3E</vt:lpwstr>
  </property>
</Properties>
</file>